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A1" w:rsidRPr="00A923A1" w:rsidRDefault="00A923A1" w:rsidP="00797BF6">
      <w:pPr>
        <w:tabs>
          <w:tab w:val="right" w:pos="7740"/>
        </w:tabs>
        <w:jc w:val="center"/>
        <w:rPr>
          <w:rFonts w:asciiTheme="majorBidi" w:hAnsiTheme="majorBidi" w:cstheme="majorBidi"/>
          <w:b/>
          <w:bCs/>
          <w:sz w:val="32"/>
          <w:szCs w:val="32"/>
          <w:rtl/>
        </w:rPr>
      </w:pPr>
      <w:r w:rsidRPr="00A923A1">
        <w:rPr>
          <w:rFonts w:asciiTheme="majorBidi" w:hAnsiTheme="majorBidi" w:cstheme="majorBidi"/>
          <w:b/>
          <w:bCs/>
          <w:sz w:val="32"/>
          <w:szCs w:val="32"/>
          <w:vertAlign w:val="superscript"/>
        </w:rPr>
        <w:footnoteReference w:customMarkFollows="1" w:id="1"/>
        <w:sym w:font="Symbol" w:char="F02A"/>
      </w:r>
      <w:bookmarkStart w:id="0" w:name="_Hlk61215535"/>
      <w:r w:rsidRPr="00A923A1">
        <w:rPr>
          <w:rFonts w:asciiTheme="majorBidi" w:hAnsiTheme="majorBidi" w:cstheme="majorBidi"/>
          <w:b/>
          <w:bCs/>
          <w:sz w:val="32"/>
          <w:szCs w:val="32"/>
          <w:rtl/>
        </w:rPr>
        <w:t>التعليمات التنفيذية رقم (8) لسنة 2020</w:t>
      </w:r>
    </w:p>
    <w:p w:rsidR="00A923A1" w:rsidRPr="00A923A1" w:rsidRDefault="00A923A1" w:rsidP="00797BF6">
      <w:pPr>
        <w:tabs>
          <w:tab w:val="right" w:pos="7740"/>
        </w:tabs>
        <w:jc w:val="center"/>
        <w:rPr>
          <w:rFonts w:asciiTheme="majorBidi" w:hAnsiTheme="majorBidi" w:cstheme="majorBidi"/>
          <w:b/>
          <w:bCs/>
          <w:sz w:val="10"/>
          <w:szCs w:val="10"/>
          <w:rtl/>
        </w:rPr>
      </w:pPr>
    </w:p>
    <w:p w:rsidR="00A923A1" w:rsidRPr="00A923A1" w:rsidRDefault="00A923A1" w:rsidP="00797BF6">
      <w:pPr>
        <w:jc w:val="center"/>
        <w:rPr>
          <w:rFonts w:asciiTheme="majorBidi" w:hAnsiTheme="majorBidi" w:cstheme="majorBidi"/>
          <w:b/>
          <w:bCs/>
          <w:sz w:val="32"/>
          <w:szCs w:val="32"/>
          <w:rtl/>
        </w:rPr>
      </w:pPr>
      <w:bookmarkStart w:id="1" w:name="_Hlk57668050"/>
      <w:r w:rsidRPr="00A923A1">
        <w:rPr>
          <w:rFonts w:asciiTheme="majorBidi" w:hAnsiTheme="majorBidi" w:cstheme="majorBidi"/>
          <w:b/>
          <w:bCs/>
          <w:sz w:val="32"/>
          <w:szCs w:val="32"/>
          <w:rtl/>
        </w:rPr>
        <w:t>التعليمات الخاصة بتحديد شكل الرقابة</w:t>
      </w:r>
      <w:bookmarkEnd w:id="1"/>
      <w:r w:rsidRPr="00A923A1">
        <w:rPr>
          <w:rFonts w:asciiTheme="majorBidi" w:hAnsiTheme="majorBidi" w:cstheme="majorBidi"/>
          <w:b/>
          <w:bCs/>
          <w:sz w:val="32"/>
          <w:szCs w:val="32"/>
          <w:rtl/>
        </w:rPr>
        <w:t xml:space="preserve"> وحدودها على الأماكن التي يتم فيها مزاولة أعمال خاضعة للضريبة والمصانع والمعامـــل الخاضع إنتاجها أو مبيعاتها</w:t>
      </w:r>
    </w:p>
    <w:p w:rsidR="00A923A1" w:rsidRPr="00A923A1" w:rsidRDefault="00A923A1" w:rsidP="00797BF6">
      <w:pPr>
        <w:jc w:val="center"/>
        <w:rPr>
          <w:rFonts w:asciiTheme="majorBidi" w:hAnsiTheme="majorBidi" w:cstheme="majorBidi"/>
          <w:b/>
          <w:bCs/>
          <w:sz w:val="32"/>
          <w:szCs w:val="32"/>
        </w:rPr>
      </w:pPr>
      <w:r w:rsidRPr="00A923A1">
        <w:rPr>
          <w:rFonts w:asciiTheme="majorBidi" w:hAnsiTheme="majorBidi" w:cstheme="majorBidi"/>
          <w:b/>
          <w:bCs/>
          <w:sz w:val="32"/>
          <w:szCs w:val="32"/>
          <w:rtl/>
        </w:rPr>
        <w:t xml:space="preserve"> للضريبة الخاصة على المبيعات </w:t>
      </w:r>
    </w:p>
    <w:bookmarkEnd w:id="0"/>
    <w:p w:rsidR="00A923A1" w:rsidRPr="00A923A1" w:rsidRDefault="00A923A1" w:rsidP="00797BF6">
      <w:pPr>
        <w:jc w:val="center"/>
        <w:rPr>
          <w:rFonts w:asciiTheme="majorBidi" w:hAnsiTheme="majorBidi" w:cstheme="majorBidi"/>
          <w:b/>
          <w:bCs/>
          <w:sz w:val="32"/>
          <w:szCs w:val="32"/>
          <w:rtl/>
        </w:rPr>
      </w:pPr>
      <w:r w:rsidRPr="00A923A1">
        <w:rPr>
          <w:rFonts w:asciiTheme="majorBidi" w:hAnsiTheme="majorBidi" w:cstheme="majorBidi"/>
          <w:b/>
          <w:bCs/>
          <w:sz w:val="32"/>
          <w:szCs w:val="32"/>
          <w:rtl/>
        </w:rPr>
        <w:t xml:space="preserve">صادرة بمقتضى أحكام المادتين (27) و(75/ب) من </w:t>
      </w:r>
    </w:p>
    <w:p w:rsidR="00A923A1" w:rsidRPr="00A923A1" w:rsidRDefault="00A923A1" w:rsidP="00797BF6">
      <w:pPr>
        <w:jc w:val="center"/>
        <w:rPr>
          <w:rFonts w:asciiTheme="majorBidi" w:hAnsiTheme="majorBidi" w:cstheme="majorBidi"/>
          <w:b/>
          <w:bCs/>
          <w:sz w:val="32"/>
          <w:szCs w:val="32"/>
          <w:rtl/>
        </w:rPr>
      </w:pPr>
      <w:r w:rsidRPr="00A923A1">
        <w:rPr>
          <w:rFonts w:asciiTheme="majorBidi" w:hAnsiTheme="majorBidi" w:cstheme="majorBidi"/>
          <w:b/>
          <w:bCs/>
          <w:sz w:val="32"/>
          <w:szCs w:val="32"/>
          <w:rtl/>
        </w:rPr>
        <w:t>قانون الضريبة العامة على المبيعات وتعديلاته</w:t>
      </w:r>
    </w:p>
    <w:p w:rsidR="00A923A1" w:rsidRPr="00A923A1" w:rsidRDefault="00A923A1" w:rsidP="00A923A1">
      <w:pPr>
        <w:spacing w:line="276" w:lineRule="auto"/>
        <w:jc w:val="center"/>
        <w:rPr>
          <w:rFonts w:asciiTheme="majorBidi" w:hAnsiTheme="majorBidi" w:cstheme="majorBidi"/>
          <w:b/>
          <w:bCs/>
          <w:sz w:val="2"/>
          <w:szCs w:val="2"/>
          <w:rtl/>
        </w:rPr>
      </w:pPr>
    </w:p>
    <w:p w:rsidR="00A923A1" w:rsidRPr="00A923A1" w:rsidRDefault="00A923A1" w:rsidP="00A923A1">
      <w:pPr>
        <w:spacing w:line="276" w:lineRule="auto"/>
        <w:jc w:val="center"/>
        <w:rPr>
          <w:rFonts w:asciiTheme="majorBidi" w:hAnsiTheme="majorBidi" w:cstheme="majorBidi"/>
          <w:b/>
          <w:bCs/>
          <w:sz w:val="10"/>
          <w:szCs w:val="10"/>
          <w:rtl/>
          <w:lang w:bidi="ar-JO"/>
        </w:rPr>
      </w:pPr>
    </w:p>
    <w:p w:rsidR="00A923A1" w:rsidRPr="00A923A1" w:rsidRDefault="00A923A1" w:rsidP="00A923A1">
      <w:pPr>
        <w:spacing w:line="276" w:lineRule="auto"/>
        <w:jc w:val="both"/>
        <w:rPr>
          <w:rFonts w:asciiTheme="majorBidi" w:hAnsiTheme="majorBidi" w:cstheme="majorBidi"/>
          <w:b/>
          <w:bCs/>
          <w:sz w:val="32"/>
          <w:szCs w:val="32"/>
        </w:rPr>
      </w:pPr>
      <w:r w:rsidRPr="00A923A1">
        <w:rPr>
          <w:rFonts w:asciiTheme="majorBidi" w:hAnsiTheme="majorBidi" w:cstheme="majorBidi"/>
          <w:b/>
          <w:bCs/>
          <w:sz w:val="32"/>
          <w:szCs w:val="32"/>
          <w:rtl/>
        </w:rPr>
        <w:t>المادة</w:t>
      </w:r>
      <w:r w:rsidRPr="00A923A1">
        <w:rPr>
          <w:rFonts w:asciiTheme="majorBidi" w:hAnsiTheme="majorBidi" w:cstheme="majorBidi"/>
          <w:b/>
          <w:bCs/>
          <w:sz w:val="32"/>
          <w:szCs w:val="32"/>
        </w:rPr>
        <w:t xml:space="preserve"> ( 1 )</w:t>
      </w:r>
    </w:p>
    <w:p w:rsidR="00A923A1" w:rsidRPr="00A923A1" w:rsidRDefault="00A923A1" w:rsidP="00A923A1">
      <w:pPr>
        <w:spacing w:line="276" w:lineRule="auto"/>
        <w:jc w:val="both"/>
        <w:rPr>
          <w:rFonts w:asciiTheme="majorBidi" w:hAnsiTheme="majorBidi" w:cstheme="majorBidi"/>
          <w:sz w:val="32"/>
          <w:szCs w:val="32"/>
          <w:rtl/>
          <w:lang w:bidi="ar-JO"/>
        </w:rPr>
      </w:pPr>
      <w:r w:rsidRPr="00A923A1">
        <w:rPr>
          <w:rFonts w:asciiTheme="majorBidi" w:hAnsiTheme="majorBidi" w:cstheme="majorBidi"/>
          <w:sz w:val="32"/>
          <w:szCs w:val="32"/>
          <w:rtl/>
        </w:rPr>
        <w:t>تسمى هذه التعليمات (التعليمات الخاصة بتحديد شكل الرقابة وحدودها على الأماكن التي يتم فيها مزاولة أعمال خاضعة للضريبة والمصانع والمعامل الخاضع إنتاجها أو مبيعاتها للضريبة الخاصة على المبيعات لسنة 2020) ويعمل بها اعتبارا من تاريخ نشرها في الجريدة الرسمية</w:t>
      </w:r>
      <w:r w:rsidRPr="00A923A1">
        <w:rPr>
          <w:rFonts w:asciiTheme="majorBidi" w:hAnsiTheme="majorBidi" w:cstheme="majorBidi"/>
          <w:sz w:val="32"/>
          <w:szCs w:val="32"/>
        </w:rPr>
        <w:t>.</w:t>
      </w:r>
    </w:p>
    <w:p w:rsidR="00A923A1" w:rsidRPr="00A923A1" w:rsidRDefault="00A923A1" w:rsidP="00A923A1">
      <w:pPr>
        <w:spacing w:line="276" w:lineRule="auto"/>
        <w:jc w:val="both"/>
        <w:rPr>
          <w:rFonts w:asciiTheme="majorBidi" w:hAnsiTheme="majorBidi" w:cstheme="majorBidi"/>
          <w:b/>
          <w:bCs/>
          <w:sz w:val="16"/>
          <w:szCs w:val="16"/>
        </w:rPr>
      </w:pPr>
    </w:p>
    <w:p w:rsidR="00A923A1" w:rsidRPr="00A923A1" w:rsidRDefault="00A923A1" w:rsidP="00A923A1">
      <w:pPr>
        <w:spacing w:line="276" w:lineRule="auto"/>
        <w:jc w:val="both"/>
        <w:rPr>
          <w:rFonts w:asciiTheme="majorBidi" w:hAnsiTheme="majorBidi" w:cstheme="majorBidi"/>
          <w:b/>
          <w:bCs/>
          <w:sz w:val="32"/>
          <w:szCs w:val="32"/>
        </w:rPr>
      </w:pPr>
      <w:r w:rsidRPr="00A923A1">
        <w:rPr>
          <w:rFonts w:asciiTheme="majorBidi" w:hAnsiTheme="majorBidi" w:cstheme="majorBidi"/>
          <w:b/>
          <w:bCs/>
          <w:sz w:val="32"/>
          <w:szCs w:val="32"/>
          <w:rtl/>
        </w:rPr>
        <w:t>المادة</w:t>
      </w:r>
      <w:r w:rsidRPr="00A923A1">
        <w:rPr>
          <w:rFonts w:asciiTheme="majorBidi" w:hAnsiTheme="majorBidi" w:cstheme="majorBidi"/>
          <w:b/>
          <w:bCs/>
          <w:sz w:val="32"/>
          <w:szCs w:val="32"/>
        </w:rPr>
        <w:t xml:space="preserve"> ( 2 )</w:t>
      </w:r>
    </w:p>
    <w:p w:rsidR="00A923A1" w:rsidRPr="00A923A1" w:rsidRDefault="00A923A1" w:rsidP="00A923A1">
      <w:pPr>
        <w:spacing w:line="276" w:lineRule="auto"/>
        <w:jc w:val="both"/>
        <w:rPr>
          <w:rFonts w:asciiTheme="majorBidi" w:hAnsiTheme="majorBidi" w:cstheme="majorBidi"/>
          <w:sz w:val="32"/>
          <w:szCs w:val="32"/>
        </w:rPr>
      </w:pPr>
      <w:r w:rsidRPr="00A923A1">
        <w:rPr>
          <w:rFonts w:asciiTheme="majorBidi" w:hAnsiTheme="majorBidi" w:cstheme="majorBidi"/>
          <w:sz w:val="32"/>
          <w:szCs w:val="32"/>
          <w:rtl/>
        </w:rPr>
        <w:t>يكون للكلمات والعبارات التالية حيثما وردت في هذه التعليمات المعاني المخصصة لها أدناه ما لم تدل القرينة على غير ذلك</w:t>
      </w:r>
      <w:r w:rsidRPr="00A923A1">
        <w:rPr>
          <w:rFonts w:asciiTheme="majorBidi" w:hAnsiTheme="majorBidi" w:cstheme="majorBidi"/>
          <w:sz w:val="32"/>
          <w:szCs w:val="32"/>
        </w:rPr>
        <w:t xml:space="preserve"> :</w:t>
      </w:r>
    </w:p>
    <w:tbl>
      <w:tblPr>
        <w:tblStyle w:val="TableGrid"/>
        <w:bidiVisual/>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60"/>
        <w:gridCol w:w="5850"/>
      </w:tblGrid>
      <w:tr w:rsidR="00A923A1" w:rsidRPr="00A923A1" w:rsidTr="00EB256E">
        <w:tc>
          <w:tcPr>
            <w:tcW w:w="21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القانون</w:t>
            </w:r>
          </w:p>
        </w:tc>
        <w:tc>
          <w:tcPr>
            <w:tcW w:w="3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hint="cs"/>
                <w:sz w:val="32"/>
                <w:szCs w:val="32"/>
                <w:rtl/>
              </w:rPr>
              <w:t>:</w:t>
            </w:r>
          </w:p>
        </w:tc>
        <w:tc>
          <w:tcPr>
            <w:tcW w:w="5850" w:type="dxa"/>
          </w:tcPr>
          <w:p w:rsidR="00A923A1" w:rsidRPr="00A923A1" w:rsidRDefault="00A923A1" w:rsidP="00A923A1">
            <w:pPr>
              <w:jc w:val="both"/>
              <w:rPr>
                <w:rFonts w:asciiTheme="majorBidi" w:hAnsiTheme="majorBidi" w:cstheme="majorBidi"/>
                <w:sz w:val="32"/>
                <w:szCs w:val="32"/>
              </w:rPr>
            </w:pPr>
            <w:r w:rsidRPr="00A923A1">
              <w:rPr>
                <w:rFonts w:asciiTheme="majorBidi" w:hAnsiTheme="majorBidi" w:cstheme="majorBidi"/>
                <w:sz w:val="32"/>
                <w:szCs w:val="32"/>
                <w:rtl/>
              </w:rPr>
              <w:t>قانون الضريبة العامة على المبيعات النافذ المفعول</w:t>
            </w:r>
            <w:r w:rsidRPr="00A923A1">
              <w:rPr>
                <w:rFonts w:asciiTheme="majorBidi" w:hAnsiTheme="majorBidi" w:cstheme="majorBidi"/>
                <w:sz w:val="32"/>
                <w:szCs w:val="32"/>
              </w:rPr>
              <w:t>.</w:t>
            </w:r>
          </w:p>
        </w:tc>
      </w:tr>
      <w:tr w:rsidR="00A923A1" w:rsidRPr="00A923A1" w:rsidTr="00EB256E">
        <w:tc>
          <w:tcPr>
            <w:tcW w:w="21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الدائرة</w:t>
            </w:r>
          </w:p>
        </w:tc>
        <w:tc>
          <w:tcPr>
            <w:tcW w:w="3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hint="cs"/>
                <w:sz w:val="32"/>
                <w:szCs w:val="32"/>
                <w:rtl/>
              </w:rPr>
              <w:t>:</w:t>
            </w:r>
          </w:p>
        </w:tc>
        <w:tc>
          <w:tcPr>
            <w:tcW w:w="585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hint="cs"/>
                <w:sz w:val="32"/>
                <w:szCs w:val="32"/>
                <w:rtl/>
              </w:rPr>
              <w:t>دائرة ضريبة الدخل والمبيعات.</w:t>
            </w:r>
          </w:p>
        </w:tc>
      </w:tr>
      <w:tr w:rsidR="00A923A1" w:rsidRPr="00A923A1" w:rsidTr="00EB256E">
        <w:tc>
          <w:tcPr>
            <w:tcW w:w="21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 xml:space="preserve">الوزير </w:t>
            </w:r>
          </w:p>
        </w:tc>
        <w:tc>
          <w:tcPr>
            <w:tcW w:w="3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w:t>
            </w:r>
          </w:p>
        </w:tc>
        <w:tc>
          <w:tcPr>
            <w:tcW w:w="5850" w:type="dxa"/>
          </w:tcPr>
          <w:p w:rsidR="00A923A1" w:rsidRPr="00A923A1" w:rsidRDefault="00A923A1" w:rsidP="00A923A1">
            <w:pPr>
              <w:jc w:val="both"/>
              <w:rPr>
                <w:rFonts w:asciiTheme="majorBidi" w:hAnsiTheme="majorBidi" w:cstheme="majorBidi"/>
                <w:sz w:val="32"/>
                <w:szCs w:val="32"/>
              </w:rPr>
            </w:pPr>
            <w:r w:rsidRPr="00A923A1">
              <w:rPr>
                <w:rFonts w:asciiTheme="majorBidi" w:hAnsiTheme="majorBidi" w:cstheme="majorBidi"/>
                <w:sz w:val="32"/>
                <w:szCs w:val="32"/>
                <w:rtl/>
              </w:rPr>
              <w:t>وزير المالية</w:t>
            </w:r>
            <w:r w:rsidRPr="00A923A1">
              <w:rPr>
                <w:rFonts w:asciiTheme="majorBidi" w:hAnsiTheme="majorBidi" w:cstheme="majorBidi"/>
                <w:sz w:val="32"/>
                <w:szCs w:val="32"/>
              </w:rPr>
              <w:t>.</w:t>
            </w:r>
          </w:p>
        </w:tc>
      </w:tr>
      <w:tr w:rsidR="00A923A1" w:rsidRPr="00A923A1" w:rsidTr="00EB256E">
        <w:tc>
          <w:tcPr>
            <w:tcW w:w="21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 xml:space="preserve">المدير </w:t>
            </w:r>
          </w:p>
        </w:tc>
        <w:tc>
          <w:tcPr>
            <w:tcW w:w="3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hint="cs"/>
                <w:sz w:val="32"/>
                <w:szCs w:val="32"/>
                <w:rtl/>
              </w:rPr>
              <w:t>:</w:t>
            </w:r>
          </w:p>
        </w:tc>
        <w:tc>
          <w:tcPr>
            <w:tcW w:w="585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hint="cs"/>
                <w:sz w:val="32"/>
                <w:szCs w:val="32"/>
                <w:rtl/>
              </w:rPr>
              <w:t>مدير عام الدائرة.</w:t>
            </w:r>
          </w:p>
        </w:tc>
      </w:tr>
      <w:tr w:rsidR="00A923A1" w:rsidRPr="00A923A1" w:rsidTr="00EB256E">
        <w:tc>
          <w:tcPr>
            <w:tcW w:w="21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الضريبة</w:t>
            </w:r>
          </w:p>
        </w:tc>
        <w:tc>
          <w:tcPr>
            <w:tcW w:w="360" w:type="dxa"/>
          </w:tcPr>
          <w:p w:rsidR="00A923A1" w:rsidRPr="00A923A1" w:rsidRDefault="00A923A1" w:rsidP="00A923A1">
            <w:pPr>
              <w:jc w:val="both"/>
              <w:rPr>
                <w:rFonts w:asciiTheme="majorBidi" w:hAnsiTheme="majorBidi" w:cstheme="majorBidi"/>
                <w:sz w:val="32"/>
                <w:szCs w:val="32"/>
                <w:rtl/>
              </w:rPr>
            </w:pPr>
            <w:r w:rsidRPr="00A923A1">
              <w:rPr>
                <w:rFonts w:asciiTheme="majorBidi" w:hAnsiTheme="majorBidi" w:cstheme="majorBidi"/>
                <w:sz w:val="32"/>
                <w:szCs w:val="32"/>
                <w:rtl/>
              </w:rPr>
              <w:t>:</w:t>
            </w:r>
          </w:p>
        </w:tc>
        <w:tc>
          <w:tcPr>
            <w:tcW w:w="5850" w:type="dxa"/>
          </w:tcPr>
          <w:p w:rsidR="00A923A1" w:rsidRPr="00A923A1" w:rsidRDefault="00A923A1" w:rsidP="00A923A1">
            <w:pPr>
              <w:jc w:val="both"/>
              <w:rPr>
                <w:rFonts w:asciiTheme="majorBidi" w:hAnsiTheme="majorBidi" w:cstheme="majorBidi"/>
                <w:sz w:val="32"/>
                <w:szCs w:val="32"/>
                <w:rtl/>
                <w:lang w:bidi="ar-JO"/>
              </w:rPr>
            </w:pPr>
            <w:r w:rsidRPr="00A923A1">
              <w:rPr>
                <w:rFonts w:asciiTheme="majorBidi" w:hAnsiTheme="majorBidi" w:cstheme="majorBidi"/>
                <w:sz w:val="32"/>
                <w:szCs w:val="32"/>
                <w:rtl/>
              </w:rPr>
              <w:t>الضريبة العامة أو الضريبة الخاصة حسب مقتضى الحال</w:t>
            </w:r>
            <w:r w:rsidRPr="00A923A1">
              <w:rPr>
                <w:rFonts w:asciiTheme="majorBidi" w:hAnsiTheme="majorBidi" w:cstheme="majorBidi"/>
                <w:sz w:val="32"/>
                <w:szCs w:val="32"/>
              </w:rPr>
              <w:t>.</w:t>
            </w:r>
          </w:p>
        </w:tc>
      </w:tr>
      <w:tr w:rsidR="00A923A1" w:rsidRPr="00A923A1" w:rsidTr="00EB256E">
        <w:tc>
          <w:tcPr>
            <w:tcW w:w="2160" w:type="dxa"/>
          </w:tcPr>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sz w:val="32"/>
                <w:szCs w:val="32"/>
                <w:rtl/>
              </w:rPr>
              <w:t>نظام الرقابة</w:t>
            </w:r>
          </w:p>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sz w:val="32"/>
                <w:szCs w:val="32"/>
                <w:rtl/>
              </w:rPr>
              <w:t>الرقمية الالكترونية</w:t>
            </w:r>
          </w:p>
        </w:tc>
        <w:tc>
          <w:tcPr>
            <w:tcW w:w="360" w:type="dxa"/>
          </w:tcPr>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hint="cs"/>
                <w:sz w:val="32"/>
                <w:szCs w:val="32"/>
                <w:rtl/>
              </w:rPr>
              <w:t>:</w:t>
            </w:r>
          </w:p>
        </w:tc>
        <w:tc>
          <w:tcPr>
            <w:tcW w:w="5850" w:type="dxa"/>
          </w:tcPr>
          <w:p w:rsidR="00A923A1" w:rsidRPr="00A923A1" w:rsidRDefault="00A923A1" w:rsidP="00F84CA3">
            <w:pPr>
              <w:jc w:val="both"/>
              <w:rPr>
                <w:rFonts w:asciiTheme="majorBidi" w:hAnsiTheme="majorBidi" w:cstheme="majorBidi"/>
                <w:sz w:val="32"/>
                <w:szCs w:val="32"/>
                <w:rtl/>
                <w:lang w:bidi="ar-JO"/>
              </w:rPr>
            </w:pPr>
            <w:r w:rsidRPr="00A923A1">
              <w:rPr>
                <w:rFonts w:asciiTheme="majorBidi" w:hAnsiTheme="majorBidi" w:cstheme="majorBidi"/>
                <w:sz w:val="32"/>
                <w:szCs w:val="32"/>
                <w:rtl/>
                <w:lang w:bidi="ar-JO"/>
              </w:rPr>
              <w:t xml:space="preserve">نظام الكتروني لإحكام الرقابة على مصانع </w:t>
            </w:r>
            <w:r w:rsidRPr="00A923A1">
              <w:rPr>
                <w:rFonts w:asciiTheme="majorBidi" w:hAnsiTheme="majorBidi" w:cstheme="majorBidi" w:hint="cs"/>
                <w:sz w:val="32"/>
                <w:szCs w:val="32"/>
                <w:rtl/>
                <w:lang w:bidi="ar-JO"/>
              </w:rPr>
              <w:t>إ</w:t>
            </w:r>
            <w:r w:rsidRPr="00A923A1">
              <w:rPr>
                <w:rFonts w:asciiTheme="majorBidi" w:hAnsiTheme="majorBidi" w:cstheme="majorBidi"/>
                <w:sz w:val="32"/>
                <w:szCs w:val="32"/>
                <w:rtl/>
                <w:lang w:bidi="ar-JO"/>
              </w:rPr>
              <w:t xml:space="preserve">نتاج السجائر عن طريق توليد العلامات المميزة واستخدامها على </w:t>
            </w:r>
            <w:r w:rsidRPr="00A923A1">
              <w:rPr>
                <w:rFonts w:asciiTheme="majorBidi" w:hAnsiTheme="majorBidi" w:cstheme="majorBidi" w:hint="cs"/>
                <w:sz w:val="32"/>
                <w:szCs w:val="32"/>
                <w:rtl/>
                <w:lang w:bidi="ar-JO"/>
              </w:rPr>
              <w:t>علب</w:t>
            </w:r>
            <w:r w:rsidRPr="00A923A1">
              <w:rPr>
                <w:rFonts w:asciiTheme="majorBidi" w:hAnsiTheme="majorBidi" w:cstheme="majorBidi"/>
                <w:sz w:val="32"/>
                <w:szCs w:val="32"/>
                <w:rtl/>
                <w:lang w:bidi="ar-JO"/>
              </w:rPr>
              <w:t xml:space="preserve"> السجائر للتحقق</w:t>
            </w:r>
            <w:r w:rsidR="00F84CA3">
              <w:rPr>
                <w:rFonts w:asciiTheme="majorBidi" w:hAnsiTheme="majorBidi" w:cstheme="majorBidi" w:hint="cs"/>
                <w:sz w:val="32"/>
                <w:szCs w:val="32"/>
                <w:rtl/>
                <w:lang w:bidi="ar-JO"/>
              </w:rPr>
              <w:t xml:space="preserve"> رقميا</w:t>
            </w:r>
            <w:r w:rsidRPr="00A923A1">
              <w:rPr>
                <w:rFonts w:asciiTheme="majorBidi" w:hAnsiTheme="majorBidi" w:cstheme="majorBidi"/>
                <w:sz w:val="32"/>
                <w:szCs w:val="32"/>
                <w:rtl/>
                <w:lang w:bidi="ar-JO"/>
              </w:rPr>
              <w:t xml:space="preserve"> من الضرائب والحد من المشاكل الناتجة عن عملية التهريب والتزوير.</w:t>
            </w:r>
          </w:p>
        </w:tc>
      </w:tr>
      <w:tr w:rsidR="00A923A1" w:rsidRPr="00A923A1" w:rsidTr="00EB256E">
        <w:tc>
          <w:tcPr>
            <w:tcW w:w="2160" w:type="dxa"/>
          </w:tcPr>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sz w:val="32"/>
                <w:szCs w:val="32"/>
                <w:rtl/>
              </w:rPr>
              <w:t xml:space="preserve">العلامة المميزة             </w:t>
            </w:r>
          </w:p>
        </w:tc>
        <w:tc>
          <w:tcPr>
            <w:tcW w:w="360" w:type="dxa"/>
          </w:tcPr>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sz w:val="32"/>
                <w:szCs w:val="32"/>
                <w:rtl/>
              </w:rPr>
              <w:t>:</w:t>
            </w:r>
          </w:p>
        </w:tc>
        <w:tc>
          <w:tcPr>
            <w:tcW w:w="5850" w:type="dxa"/>
          </w:tcPr>
          <w:p w:rsidR="00A923A1" w:rsidRPr="00A923A1" w:rsidRDefault="00A923A1" w:rsidP="00F84CA3">
            <w:pPr>
              <w:jc w:val="both"/>
              <w:rPr>
                <w:rFonts w:asciiTheme="majorBidi" w:hAnsiTheme="majorBidi" w:cstheme="majorBidi"/>
                <w:sz w:val="32"/>
                <w:szCs w:val="32"/>
                <w:rtl/>
              </w:rPr>
            </w:pPr>
            <w:r w:rsidRPr="00A923A1">
              <w:rPr>
                <w:rFonts w:asciiTheme="majorBidi" w:hAnsiTheme="majorBidi" w:cstheme="majorBidi"/>
                <w:sz w:val="32"/>
                <w:szCs w:val="32"/>
                <w:rtl/>
              </w:rPr>
              <w:t>رمز فريد</w:t>
            </w:r>
            <w:r w:rsidRPr="00A923A1">
              <w:rPr>
                <w:rFonts w:asciiTheme="majorBidi" w:hAnsiTheme="majorBidi" w:cstheme="majorBidi" w:hint="cs"/>
                <w:sz w:val="32"/>
                <w:szCs w:val="32"/>
                <w:rtl/>
              </w:rPr>
              <w:t xml:space="preserve"> </w:t>
            </w:r>
            <w:r w:rsidRPr="00A923A1">
              <w:rPr>
                <w:rFonts w:asciiTheme="majorBidi" w:hAnsiTheme="majorBidi" w:cstheme="majorBidi"/>
                <w:sz w:val="32"/>
                <w:szCs w:val="32"/>
                <w:rtl/>
              </w:rPr>
              <w:t>(</w:t>
            </w:r>
            <w:r w:rsidR="00F84CA3">
              <w:rPr>
                <w:rFonts w:asciiTheme="majorBidi" w:hAnsiTheme="majorBidi" w:cstheme="majorBidi"/>
                <w:sz w:val="32"/>
                <w:szCs w:val="32"/>
              </w:rPr>
              <w:t>E-stamp unique code</w:t>
            </w:r>
            <w:r w:rsidRPr="00A923A1">
              <w:rPr>
                <w:rFonts w:asciiTheme="majorBidi" w:hAnsiTheme="majorBidi" w:cstheme="majorBidi"/>
                <w:sz w:val="32"/>
                <w:szCs w:val="32"/>
                <w:rtl/>
              </w:rPr>
              <w:t>) لا</w:t>
            </w:r>
            <w:r w:rsidRPr="00A923A1">
              <w:rPr>
                <w:rFonts w:asciiTheme="majorBidi" w:hAnsiTheme="majorBidi" w:cstheme="majorBidi"/>
                <w:sz w:val="32"/>
                <w:szCs w:val="32"/>
              </w:rPr>
              <w:t xml:space="preserve"> </w:t>
            </w:r>
            <w:r w:rsidRPr="00A923A1">
              <w:rPr>
                <w:rFonts w:asciiTheme="majorBidi" w:hAnsiTheme="majorBidi" w:cstheme="majorBidi"/>
                <w:sz w:val="32"/>
                <w:szCs w:val="32"/>
                <w:rtl/>
              </w:rPr>
              <w:t>يمكن تكراره ويحتوي على خليط من ال</w:t>
            </w:r>
            <w:r w:rsidRPr="00A923A1">
              <w:rPr>
                <w:rFonts w:asciiTheme="majorBidi" w:hAnsiTheme="majorBidi" w:cstheme="majorBidi" w:hint="cs"/>
                <w:sz w:val="32"/>
                <w:szCs w:val="32"/>
                <w:rtl/>
              </w:rPr>
              <w:t>أ</w:t>
            </w:r>
            <w:r w:rsidRPr="00A923A1">
              <w:rPr>
                <w:rFonts w:asciiTheme="majorBidi" w:hAnsiTheme="majorBidi" w:cstheme="majorBidi"/>
                <w:sz w:val="32"/>
                <w:szCs w:val="32"/>
                <w:rtl/>
              </w:rPr>
              <w:t xml:space="preserve">رقام والحروف يتم </w:t>
            </w:r>
            <w:r w:rsidR="00F84CA3">
              <w:rPr>
                <w:rFonts w:asciiTheme="majorBidi" w:hAnsiTheme="majorBidi" w:cstheme="majorBidi" w:hint="cs"/>
                <w:sz w:val="32"/>
                <w:szCs w:val="32"/>
                <w:rtl/>
              </w:rPr>
              <w:t>إصداره</w:t>
            </w:r>
            <w:r w:rsidRPr="00A923A1">
              <w:rPr>
                <w:rFonts w:asciiTheme="majorBidi" w:hAnsiTheme="majorBidi" w:cstheme="majorBidi"/>
                <w:sz w:val="32"/>
                <w:szCs w:val="32"/>
                <w:rtl/>
              </w:rPr>
              <w:t xml:space="preserve"> </w:t>
            </w:r>
            <w:r w:rsidRPr="00A923A1">
              <w:rPr>
                <w:rFonts w:asciiTheme="majorBidi" w:hAnsiTheme="majorBidi" w:cstheme="majorBidi" w:hint="cs"/>
                <w:sz w:val="32"/>
                <w:szCs w:val="32"/>
                <w:rtl/>
              </w:rPr>
              <w:t xml:space="preserve">داخل المصنع أثناء التصنيع على خط الإنتاج </w:t>
            </w:r>
            <w:r w:rsidRPr="00A923A1">
              <w:rPr>
                <w:rFonts w:asciiTheme="majorBidi" w:hAnsiTheme="majorBidi" w:cstheme="majorBidi"/>
                <w:sz w:val="32"/>
                <w:szCs w:val="32"/>
                <w:rtl/>
              </w:rPr>
              <w:t xml:space="preserve">بطريقة </w:t>
            </w:r>
            <w:r w:rsidRPr="00A923A1">
              <w:rPr>
                <w:rFonts w:asciiTheme="majorBidi" w:hAnsiTheme="majorBidi" w:cstheme="majorBidi" w:hint="cs"/>
                <w:sz w:val="32"/>
                <w:szCs w:val="32"/>
                <w:rtl/>
              </w:rPr>
              <w:t>آ</w:t>
            </w:r>
            <w:r w:rsidR="00F84CA3">
              <w:rPr>
                <w:rFonts w:asciiTheme="majorBidi" w:hAnsiTheme="majorBidi" w:cstheme="majorBidi"/>
                <w:sz w:val="32"/>
                <w:szCs w:val="32"/>
                <w:rtl/>
              </w:rPr>
              <w:t>من</w:t>
            </w:r>
            <w:r w:rsidR="00F84CA3">
              <w:rPr>
                <w:rFonts w:asciiTheme="majorBidi" w:hAnsiTheme="majorBidi" w:cstheme="majorBidi" w:hint="cs"/>
                <w:sz w:val="32"/>
                <w:szCs w:val="32"/>
                <w:rtl/>
              </w:rPr>
              <w:t>ة</w:t>
            </w:r>
            <w:r w:rsidRPr="00A923A1">
              <w:rPr>
                <w:rFonts w:asciiTheme="majorBidi" w:hAnsiTheme="majorBidi" w:cstheme="majorBidi"/>
                <w:sz w:val="32"/>
                <w:szCs w:val="32"/>
                <w:rtl/>
              </w:rPr>
              <w:t xml:space="preserve"> من خلال نظام الرقابة الرقمية الالكترونية ويتم طباعته على كل </w:t>
            </w:r>
            <w:r w:rsidRPr="00A923A1">
              <w:rPr>
                <w:rFonts w:asciiTheme="majorBidi" w:hAnsiTheme="majorBidi" w:cstheme="majorBidi" w:hint="cs"/>
                <w:sz w:val="32"/>
                <w:szCs w:val="32"/>
                <w:rtl/>
              </w:rPr>
              <w:t xml:space="preserve">علبة من علب </w:t>
            </w:r>
            <w:r w:rsidRPr="00A923A1">
              <w:rPr>
                <w:rFonts w:asciiTheme="majorBidi" w:hAnsiTheme="majorBidi" w:cstheme="majorBidi"/>
                <w:sz w:val="32"/>
                <w:szCs w:val="32"/>
                <w:rtl/>
              </w:rPr>
              <w:t>السجائر.</w:t>
            </w:r>
          </w:p>
          <w:p w:rsidR="00A923A1" w:rsidRPr="00A923A1" w:rsidRDefault="00A923A1" w:rsidP="00A923A1">
            <w:pPr>
              <w:jc w:val="both"/>
              <w:rPr>
                <w:rFonts w:asciiTheme="majorBidi" w:hAnsiTheme="majorBidi" w:cstheme="majorBidi"/>
                <w:sz w:val="32"/>
                <w:szCs w:val="32"/>
                <w:rtl/>
              </w:rPr>
            </w:pPr>
          </w:p>
        </w:tc>
      </w:tr>
      <w:tr w:rsidR="00A923A1" w:rsidRPr="00A923A1" w:rsidTr="00EB256E">
        <w:tc>
          <w:tcPr>
            <w:tcW w:w="2160" w:type="dxa"/>
          </w:tcPr>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sz w:val="32"/>
                <w:szCs w:val="32"/>
                <w:rtl/>
              </w:rPr>
              <w:lastRenderedPageBreak/>
              <w:t xml:space="preserve">الرقم العالمي </w:t>
            </w:r>
            <w:r w:rsidRPr="00A923A1">
              <w:rPr>
                <w:rFonts w:asciiTheme="majorBidi" w:hAnsiTheme="majorBidi" w:cstheme="majorBidi" w:hint="cs"/>
                <w:sz w:val="32"/>
                <w:szCs w:val="32"/>
                <w:rtl/>
              </w:rPr>
              <w:t>للموقع</w:t>
            </w:r>
            <w:r w:rsidR="00F84CA3">
              <w:rPr>
                <w:rFonts w:asciiTheme="majorBidi" w:hAnsiTheme="majorBidi" w:cstheme="majorBidi" w:hint="cs"/>
                <w:sz w:val="32"/>
                <w:szCs w:val="32"/>
                <w:rtl/>
              </w:rPr>
              <w:t>(المكان)</w:t>
            </w:r>
          </w:p>
        </w:tc>
        <w:tc>
          <w:tcPr>
            <w:tcW w:w="360" w:type="dxa"/>
          </w:tcPr>
          <w:p w:rsidR="00A923A1" w:rsidRPr="00A923A1" w:rsidRDefault="00A923A1" w:rsidP="00A923A1">
            <w:pPr>
              <w:rPr>
                <w:rFonts w:asciiTheme="majorBidi" w:hAnsiTheme="majorBidi" w:cstheme="majorBidi"/>
                <w:sz w:val="32"/>
                <w:szCs w:val="32"/>
                <w:rtl/>
              </w:rPr>
            </w:pPr>
            <w:r w:rsidRPr="00A923A1">
              <w:rPr>
                <w:rFonts w:asciiTheme="majorBidi" w:hAnsiTheme="majorBidi" w:cstheme="majorBidi"/>
                <w:sz w:val="32"/>
                <w:szCs w:val="32"/>
                <w:rtl/>
              </w:rPr>
              <w:t>:</w:t>
            </w:r>
          </w:p>
        </w:tc>
        <w:tc>
          <w:tcPr>
            <w:tcW w:w="5850" w:type="dxa"/>
          </w:tcPr>
          <w:p w:rsidR="00A923A1" w:rsidRPr="00A923A1" w:rsidRDefault="00A923A1" w:rsidP="00F84CA3">
            <w:pPr>
              <w:keepNext/>
              <w:shd w:val="clear" w:color="auto" w:fill="FFFFFF"/>
              <w:jc w:val="both"/>
              <w:outlineLvl w:val="3"/>
              <w:rPr>
                <w:rFonts w:asciiTheme="majorBidi" w:hAnsiTheme="majorBidi" w:cstheme="majorBidi"/>
                <w:sz w:val="32"/>
                <w:szCs w:val="32"/>
                <w:rtl/>
                <w:lang w:bidi="ar-JO"/>
              </w:rPr>
            </w:pPr>
            <w:r w:rsidRPr="00A923A1">
              <w:rPr>
                <w:rFonts w:asciiTheme="majorBidi" w:hAnsiTheme="majorBidi" w:cstheme="majorBidi"/>
                <w:sz w:val="32"/>
                <w:szCs w:val="32"/>
                <w:rtl/>
                <w:lang w:bidi="ar-JO"/>
              </w:rPr>
              <w:t xml:space="preserve">رقم فريد </w:t>
            </w:r>
            <w:r w:rsidRPr="00A923A1">
              <w:rPr>
                <w:rFonts w:asciiTheme="majorBidi" w:eastAsia="Times New Roman" w:hAnsiTheme="majorBidi" w:cstheme="majorBidi"/>
                <w:sz w:val="32"/>
                <w:szCs w:val="32"/>
                <w:rtl/>
                <w:lang w:bidi="ar-JO"/>
              </w:rPr>
              <w:t>(</w:t>
            </w:r>
            <w:r w:rsidRPr="00A923A1">
              <w:rPr>
                <w:rFonts w:asciiTheme="majorBidi" w:eastAsia="Times New Roman" w:hAnsiTheme="majorBidi" w:cstheme="majorBidi"/>
                <w:sz w:val="32"/>
                <w:szCs w:val="32"/>
                <w:lang w:bidi="ar-JO"/>
              </w:rPr>
              <w:t>GLN</w:t>
            </w:r>
            <w:r w:rsidRPr="00A923A1">
              <w:rPr>
                <w:rFonts w:asciiTheme="majorBidi" w:eastAsia="Times New Roman" w:hAnsiTheme="majorBidi" w:cstheme="majorBidi"/>
                <w:sz w:val="32"/>
                <w:szCs w:val="32"/>
                <w:rtl/>
                <w:lang w:bidi="ar-JO"/>
              </w:rPr>
              <w:t>)</w:t>
            </w:r>
            <w:r w:rsidR="00797BF6">
              <w:rPr>
                <w:rFonts w:asciiTheme="majorBidi" w:eastAsia="Times New Roman" w:hAnsiTheme="majorBidi" w:cstheme="majorBidi" w:hint="cs"/>
                <w:sz w:val="32"/>
                <w:szCs w:val="32"/>
                <w:rtl/>
                <w:lang w:bidi="ar-JO"/>
              </w:rPr>
              <w:t xml:space="preserve"> </w:t>
            </w:r>
            <w:r w:rsidRPr="00A923A1">
              <w:rPr>
                <w:rFonts w:asciiTheme="majorBidi" w:hAnsiTheme="majorBidi" w:cstheme="majorBidi"/>
                <w:sz w:val="32"/>
                <w:szCs w:val="32"/>
                <w:rtl/>
                <w:lang w:bidi="ar-JO"/>
              </w:rPr>
              <w:t>لا</w:t>
            </w:r>
            <w:r w:rsidRPr="00A923A1">
              <w:rPr>
                <w:rFonts w:asciiTheme="majorBidi" w:hAnsiTheme="majorBidi" w:cstheme="majorBidi"/>
                <w:sz w:val="32"/>
                <w:szCs w:val="32"/>
                <w:lang w:bidi="ar-JO"/>
              </w:rPr>
              <w:t xml:space="preserve"> </w:t>
            </w:r>
            <w:r w:rsidRPr="00A923A1">
              <w:rPr>
                <w:rFonts w:asciiTheme="majorBidi" w:hAnsiTheme="majorBidi" w:cstheme="majorBidi"/>
                <w:sz w:val="32"/>
                <w:szCs w:val="32"/>
                <w:rtl/>
                <w:lang w:bidi="ar-JO"/>
              </w:rPr>
              <w:t>يمكن تكراره</w:t>
            </w:r>
            <w:r w:rsidR="00F84CA3">
              <w:rPr>
                <w:rFonts w:asciiTheme="majorBidi" w:hAnsiTheme="majorBidi" w:cstheme="majorBidi" w:hint="cs"/>
                <w:sz w:val="32"/>
                <w:szCs w:val="32"/>
                <w:rtl/>
                <w:lang w:bidi="ar-JO"/>
              </w:rPr>
              <w:t xml:space="preserve"> </w:t>
            </w:r>
            <w:r w:rsidRPr="00A923A1">
              <w:rPr>
                <w:rFonts w:asciiTheme="majorBidi" w:hAnsiTheme="majorBidi" w:cstheme="majorBidi" w:hint="cs"/>
                <w:sz w:val="32"/>
                <w:szCs w:val="32"/>
                <w:rtl/>
                <w:lang w:bidi="ar-JO"/>
              </w:rPr>
              <w:t>وي</w:t>
            </w:r>
            <w:r w:rsidRPr="00A923A1">
              <w:rPr>
                <w:rFonts w:asciiTheme="majorBidi" w:hAnsiTheme="majorBidi" w:cstheme="majorBidi"/>
                <w:sz w:val="32"/>
                <w:szCs w:val="32"/>
                <w:rtl/>
                <w:lang w:bidi="ar-JO"/>
              </w:rPr>
              <w:t xml:space="preserve">تم تخصيصه لتعريف </w:t>
            </w:r>
            <w:r w:rsidR="00F84CA3">
              <w:rPr>
                <w:rFonts w:asciiTheme="majorBidi" w:hAnsiTheme="majorBidi" w:cstheme="majorBidi" w:hint="cs"/>
                <w:sz w:val="32"/>
                <w:szCs w:val="32"/>
                <w:rtl/>
                <w:lang w:bidi="ar-JO"/>
              </w:rPr>
              <w:t xml:space="preserve">الشكل القانوني للمنشأة </w:t>
            </w:r>
            <w:r w:rsidRPr="00A923A1">
              <w:rPr>
                <w:rFonts w:asciiTheme="majorBidi" w:hAnsiTheme="majorBidi" w:cstheme="majorBidi"/>
                <w:sz w:val="32"/>
                <w:szCs w:val="32"/>
                <w:rtl/>
                <w:lang w:bidi="ar-JO"/>
              </w:rPr>
              <w:t>وذلك من خلال نظام المعايير</w:t>
            </w:r>
            <w:r w:rsidRPr="00A923A1">
              <w:rPr>
                <w:rFonts w:asciiTheme="majorBidi" w:hAnsiTheme="majorBidi" w:cstheme="majorBidi"/>
                <w:sz w:val="32"/>
                <w:szCs w:val="32"/>
                <w:lang w:bidi="ar-JO"/>
              </w:rPr>
              <w:t xml:space="preserve"> </w:t>
            </w:r>
            <w:r w:rsidRPr="00A923A1">
              <w:rPr>
                <w:rFonts w:asciiTheme="majorBidi" w:hAnsiTheme="majorBidi" w:cstheme="majorBidi"/>
                <w:sz w:val="32"/>
                <w:szCs w:val="32"/>
                <w:rtl/>
                <w:lang w:bidi="ar-JO"/>
              </w:rPr>
              <w:t>الدولي</w:t>
            </w:r>
            <w:r w:rsidR="00F84CA3">
              <w:rPr>
                <w:rFonts w:asciiTheme="majorBidi" w:hAnsiTheme="majorBidi" w:cstheme="majorBidi" w:hint="cs"/>
                <w:sz w:val="32"/>
                <w:szCs w:val="32"/>
                <w:rtl/>
                <w:lang w:bidi="ar-JO"/>
              </w:rPr>
              <w:t>(</w:t>
            </w:r>
            <w:r w:rsidRPr="00A923A1">
              <w:rPr>
                <w:rFonts w:asciiTheme="majorBidi" w:hAnsiTheme="majorBidi" w:cstheme="majorBidi"/>
                <w:sz w:val="32"/>
                <w:szCs w:val="32"/>
                <w:lang w:bidi="ar-JO"/>
              </w:rPr>
              <w:t>GS1</w:t>
            </w:r>
            <w:r w:rsidR="00F84CA3">
              <w:rPr>
                <w:rFonts w:asciiTheme="majorBidi" w:hAnsiTheme="majorBidi" w:cstheme="majorBidi" w:hint="cs"/>
                <w:sz w:val="32"/>
                <w:szCs w:val="32"/>
                <w:rtl/>
                <w:lang w:bidi="ar-JO"/>
              </w:rPr>
              <w:t>)</w:t>
            </w:r>
            <w:r w:rsidRPr="00A923A1">
              <w:rPr>
                <w:rFonts w:asciiTheme="majorBidi" w:hAnsiTheme="majorBidi" w:cstheme="majorBidi"/>
                <w:sz w:val="32"/>
                <w:szCs w:val="32"/>
                <w:lang w:bidi="ar-JO"/>
              </w:rPr>
              <w:t xml:space="preserve"> </w:t>
            </w:r>
            <w:r w:rsidRPr="00A923A1">
              <w:rPr>
                <w:rFonts w:asciiTheme="majorBidi" w:hAnsiTheme="majorBidi" w:cstheme="majorBidi"/>
                <w:sz w:val="32"/>
                <w:szCs w:val="32"/>
                <w:rtl/>
                <w:lang w:bidi="ar-JO"/>
              </w:rPr>
              <w:t>في جميع أنحاء العالم</w:t>
            </w:r>
            <w:r w:rsidR="00F84CA3">
              <w:rPr>
                <w:rFonts w:asciiTheme="majorBidi" w:hAnsiTheme="majorBidi" w:cstheme="majorBidi" w:hint="cs"/>
                <w:sz w:val="32"/>
                <w:szCs w:val="32"/>
                <w:rtl/>
                <w:lang w:bidi="ar-JO"/>
              </w:rPr>
              <w:t xml:space="preserve"> </w:t>
            </w:r>
            <w:r w:rsidRPr="00A923A1">
              <w:rPr>
                <w:rFonts w:asciiTheme="majorBidi" w:hAnsiTheme="majorBidi" w:cstheme="majorBidi" w:hint="cs"/>
                <w:sz w:val="32"/>
                <w:szCs w:val="32"/>
                <w:rtl/>
                <w:lang w:bidi="ar-JO"/>
              </w:rPr>
              <w:t>و</w:t>
            </w:r>
            <w:r w:rsidR="00F84CA3">
              <w:rPr>
                <w:rFonts w:asciiTheme="majorBidi" w:hAnsiTheme="majorBidi" w:cstheme="majorBidi" w:hint="cs"/>
                <w:sz w:val="32"/>
                <w:szCs w:val="32"/>
                <w:rtl/>
                <w:lang w:bidi="ar-JO"/>
              </w:rPr>
              <w:t xml:space="preserve">يتم إصداره في </w:t>
            </w:r>
            <w:r w:rsidRPr="00A923A1">
              <w:rPr>
                <w:rFonts w:asciiTheme="majorBidi" w:hAnsiTheme="majorBidi" w:cstheme="majorBidi"/>
                <w:sz w:val="32"/>
                <w:szCs w:val="32"/>
                <w:rtl/>
                <w:lang w:bidi="ar-JO"/>
              </w:rPr>
              <w:t>المملكة من خلال شركة هيئة الترقيم ال</w:t>
            </w:r>
            <w:r w:rsidR="00F84CA3">
              <w:rPr>
                <w:rFonts w:asciiTheme="majorBidi" w:hAnsiTheme="majorBidi" w:cstheme="majorBidi" w:hint="cs"/>
                <w:sz w:val="32"/>
                <w:szCs w:val="32"/>
                <w:rtl/>
                <w:lang w:bidi="ar-JO"/>
              </w:rPr>
              <w:t>أ</w:t>
            </w:r>
            <w:r w:rsidRPr="00A923A1">
              <w:rPr>
                <w:rFonts w:asciiTheme="majorBidi" w:hAnsiTheme="majorBidi" w:cstheme="majorBidi"/>
                <w:sz w:val="32"/>
                <w:szCs w:val="32"/>
                <w:rtl/>
                <w:lang w:bidi="ar-JO"/>
              </w:rPr>
              <w:t>ردنية</w:t>
            </w:r>
            <w:r w:rsidRPr="00A923A1">
              <w:rPr>
                <w:rFonts w:asciiTheme="majorBidi" w:hAnsiTheme="majorBidi" w:cstheme="majorBidi" w:hint="cs"/>
                <w:sz w:val="32"/>
                <w:szCs w:val="32"/>
                <w:rtl/>
                <w:lang w:bidi="ar-JO"/>
              </w:rPr>
              <w:t xml:space="preserve"> المسجلة لدى دائرة مراقبة الشركات </w:t>
            </w:r>
            <w:r w:rsidRPr="00A923A1">
              <w:rPr>
                <w:rFonts w:asciiTheme="majorBidi" w:hAnsiTheme="majorBidi" w:cstheme="majorBidi"/>
                <w:sz w:val="32"/>
                <w:szCs w:val="32"/>
                <w:rtl/>
                <w:lang w:bidi="ar-JO"/>
              </w:rPr>
              <w:t>.</w:t>
            </w:r>
            <w:r w:rsidRPr="00A923A1">
              <w:rPr>
                <w:rFonts w:asciiTheme="majorBidi" w:eastAsia="Times New Roman" w:hAnsiTheme="majorBidi" w:cstheme="majorBidi"/>
                <w:color w:val="454545"/>
                <w:sz w:val="32"/>
                <w:szCs w:val="32"/>
                <w:shd w:val="clear" w:color="auto" w:fill="FFFFFF"/>
                <w:lang w:bidi="ar-JO"/>
              </w:rPr>
              <w:t xml:space="preserve"> </w:t>
            </w:r>
          </w:p>
        </w:tc>
      </w:tr>
    </w:tbl>
    <w:p w:rsidR="00A923A1" w:rsidRPr="00A923A1" w:rsidRDefault="00A923A1" w:rsidP="00A923A1">
      <w:pPr>
        <w:spacing w:line="276" w:lineRule="auto"/>
        <w:jc w:val="both"/>
        <w:rPr>
          <w:rFonts w:asciiTheme="majorBidi" w:hAnsiTheme="majorBidi" w:cstheme="majorBidi"/>
          <w:b/>
          <w:bCs/>
          <w:sz w:val="32"/>
          <w:szCs w:val="32"/>
          <w:rtl/>
        </w:rPr>
      </w:pPr>
    </w:p>
    <w:p w:rsidR="00A923A1" w:rsidRPr="00A923A1" w:rsidRDefault="00A923A1" w:rsidP="00A923A1">
      <w:pPr>
        <w:spacing w:line="276" w:lineRule="auto"/>
        <w:jc w:val="both"/>
        <w:rPr>
          <w:rFonts w:asciiTheme="majorBidi" w:hAnsiTheme="majorBidi" w:cstheme="majorBidi"/>
          <w:b/>
          <w:bCs/>
          <w:sz w:val="32"/>
          <w:szCs w:val="32"/>
        </w:rPr>
      </w:pPr>
      <w:r w:rsidRPr="00A923A1">
        <w:rPr>
          <w:rFonts w:asciiTheme="majorBidi" w:hAnsiTheme="majorBidi" w:cstheme="majorBidi" w:hint="cs"/>
          <w:b/>
          <w:bCs/>
          <w:sz w:val="32"/>
          <w:szCs w:val="32"/>
          <w:rtl/>
        </w:rPr>
        <w:t>ال</w:t>
      </w:r>
      <w:r w:rsidRPr="00A923A1">
        <w:rPr>
          <w:rFonts w:asciiTheme="majorBidi" w:hAnsiTheme="majorBidi" w:cstheme="majorBidi"/>
          <w:b/>
          <w:bCs/>
          <w:sz w:val="32"/>
          <w:szCs w:val="32"/>
          <w:rtl/>
        </w:rPr>
        <w:t>مادة</w:t>
      </w:r>
      <w:r w:rsidRPr="00A923A1">
        <w:rPr>
          <w:rFonts w:asciiTheme="majorBidi" w:hAnsiTheme="majorBidi" w:cstheme="majorBidi"/>
          <w:b/>
          <w:bCs/>
          <w:sz w:val="32"/>
          <w:szCs w:val="32"/>
        </w:rPr>
        <w:t xml:space="preserve"> ( 3 )</w:t>
      </w:r>
    </w:p>
    <w:p w:rsidR="00A923A1" w:rsidRDefault="00A923A1" w:rsidP="00A923A1">
      <w:pPr>
        <w:numPr>
          <w:ilvl w:val="0"/>
          <w:numId w:val="5"/>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يكون شكل الرقابة على المكلفين بأحكام القانون عدا الخاضع إنتاجهم للضريبة الخاصة رقابة غير مباشرة دفترية أو آلية، إلا ما استثنى منهم لاعتبارات خاصة بتنسيب من المدير لفرض الرقابة المباشرة عليهم ويبلغ هذا القرار للمكلفين للالتزام بمقتضيات هذه الرقابة</w:t>
      </w:r>
      <w:r w:rsidRPr="00A923A1">
        <w:rPr>
          <w:rFonts w:asciiTheme="majorBidi" w:hAnsiTheme="majorBidi" w:cstheme="majorBidi"/>
          <w:sz w:val="32"/>
          <w:szCs w:val="32"/>
        </w:rPr>
        <w:t>.</w:t>
      </w:r>
    </w:p>
    <w:p w:rsidR="00797BF6" w:rsidRPr="00A923A1" w:rsidRDefault="00797BF6" w:rsidP="00797BF6">
      <w:pPr>
        <w:spacing w:after="200" w:line="276" w:lineRule="auto"/>
        <w:ind w:left="720"/>
        <w:contextualSpacing/>
        <w:jc w:val="both"/>
        <w:rPr>
          <w:rFonts w:asciiTheme="majorBidi" w:hAnsiTheme="majorBidi" w:cstheme="majorBidi"/>
          <w:sz w:val="32"/>
          <w:szCs w:val="32"/>
        </w:rPr>
      </w:pPr>
    </w:p>
    <w:p w:rsidR="00A923A1" w:rsidRPr="00A923A1" w:rsidRDefault="00A923A1" w:rsidP="00A923A1">
      <w:pPr>
        <w:numPr>
          <w:ilvl w:val="0"/>
          <w:numId w:val="5"/>
        </w:numPr>
        <w:spacing w:after="200" w:line="276" w:lineRule="auto"/>
        <w:contextualSpacing/>
        <w:jc w:val="both"/>
        <w:rPr>
          <w:rFonts w:asciiTheme="majorBidi" w:hAnsiTheme="majorBidi" w:cstheme="majorBidi"/>
          <w:sz w:val="32"/>
          <w:szCs w:val="32"/>
        </w:rPr>
      </w:pPr>
    </w:p>
    <w:p w:rsidR="00F84CA3" w:rsidRDefault="00A923A1" w:rsidP="00F84CA3">
      <w:pPr>
        <w:numPr>
          <w:ilvl w:val="0"/>
          <w:numId w:val="6"/>
        </w:numPr>
        <w:spacing w:after="200" w:line="276" w:lineRule="auto"/>
        <w:ind w:left="1022"/>
        <w:contextualSpacing/>
        <w:jc w:val="both"/>
        <w:rPr>
          <w:rFonts w:asciiTheme="majorBidi" w:hAnsiTheme="majorBidi" w:cstheme="majorBidi"/>
          <w:sz w:val="32"/>
          <w:szCs w:val="32"/>
        </w:rPr>
      </w:pPr>
      <w:r w:rsidRPr="00A923A1">
        <w:rPr>
          <w:rFonts w:asciiTheme="majorBidi" w:hAnsiTheme="majorBidi" w:cstheme="majorBidi"/>
          <w:sz w:val="32"/>
          <w:szCs w:val="32"/>
          <w:rtl/>
        </w:rPr>
        <w:t>على الرغم مما ورد في الفقرة (أ) من هذه المادة، تكون الرقابة على كافة مصانع انتاج السجائر في المملكة من خلال نظام الرقابة الرقمية الالكترونية</w:t>
      </w:r>
      <w:r w:rsidRPr="00A923A1">
        <w:rPr>
          <w:rFonts w:asciiTheme="majorBidi" w:hAnsiTheme="majorBidi" w:cstheme="majorBidi"/>
          <w:sz w:val="32"/>
          <w:szCs w:val="32"/>
        </w:rPr>
        <w:t>.</w:t>
      </w:r>
    </w:p>
    <w:p w:rsidR="00F84CA3" w:rsidRDefault="00F84CA3" w:rsidP="00F84CA3">
      <w:pPr>
        <w:numPr>
          <w:ilvl w:val="0"/>
          <w:numId w:val="6"/>
        </w:numPr>
        <w:spacing w:after="200" w:line="276" w:lineRule="auto"/>
        <w:ind w:left="1022"/>
        <w:contextualSpacing/>
        <w:jc w:val="both"/>
        <w:rPr>
          <w:rFonts w:asciiTheme="majorBidi" w:hAnsiTheme="majorBidi" w:cstheme="majorBidi"/>
          <w:sz w:val="32"/>
          <w:szCs w:val="32"/>
        </w:rPr>
      </w:pPr>
      <w:r>
        <w:rPr>
          <w:rFonts w:asciiTheme="majorBidi" w:hAnsiTheme="majorBidi" w:cstheme="majorBidi" w:hint="cs"/>
          <w:sz w:val="32"/>
          <w:szCs w:val="32"/>
          <w:rtl/>
        </w:rPr>
        <w:t xml:space="preserve">على </w:t>
      </w:r>
      <w:r w:rsidR="00A923A1" w:rsidRPr="00A923A1">
        <w:rPr>
          <w:rFonts w:asciiTheme="majorBidi" w:hAnsiTheme="majorBidi" w:cstheme="majorBidi" w:hint="cs"/>
          <w:sz w:val="32"/>
          <w:szCs w:val="32"/>
          <w:rtl/>
        </w:rPr>
        <w:t>مصانع إنتاج السجائر في المملكة ووكلائهم الحصريين توفير كافة المتطلبات والمستلزمات والبنية التحتية التي يتوجب توافرها لتنفيذ وتشغيل الرقابة الرقمية الإلكترونية وتقديم كافة التسهيلات المطلوبة لإنجاز النظام .</w:t>
      </w:r>
    </w:p>
    <w:p w:rsidR="00797BF6" w:rsidRDefault="00797BF6" w:rsidP="00797BF6">
      <w:pPr>
        <w:numPr>
          <w:ilvl w:val="0"/>
          <w:numId w:val="6"/>
        </w:numPr>
        <w:spacing w:after="200" w:line="276" w:lineRule="auto"/>
        <w:ind w:left="1022"/>
        <w:contextualSpacing/>
        <w:jc w:val="both"/>
        <w:rPr>
          <w:rFonts w:asciiTheme="majorBidi" w:hAnsiTheme="majorBidi" w:cstheme="majorBidi"/>
          <w:sz w:val="32"/>
          <w:szCs w:val="32"/>
        </w:rPr>
      </w:pPr>
      <w:r>
        <w:rPr>
          <w:rFonts w:asciiTheme="majorBidi" w:hAnsiTheme="majorBidi" w:cstheme="majorBidi" w:hint="cs"/>
          <w:sz w:val="32"/>
          <w:szCs w:val="32"/>
          <w:rtl/>
        </w:rPr>
        <w:t xml:space="preserve">على </w:t>
      </w:r>
      <w:r w:rsidR="00A923A1" w:rsidRPr="00A923A1">
        <w:rPr>
          <w:rFonts w:asciiTheme="majorBidi" w:hAnsiTheme="majorBidi" w:cstheme="majorBidi"/>
          <w:sz w:val="32"/>
          <w:szCs w:val="32"/>
          <w:rtl/>
        </w:rPr>
        <w:t>مصانع إنتاج السجائر الجاهزة طباعة العلامة المميزة</w:t>
      </w:r>
      <w:r w:rsidR="00A923A1" w:rsidRPr="00A923A1">
        <w:rPr>
          <w:rFonts w:asciiTheme="majorBidi" w:hAnsiTheme="majorBidi" w:cstheme="majorBidi"/>
          <w:sz w:val="32"/>
          <w:szCs w:val="32"/>
        </w:rPr>
        <w:t xml:space="preserve"> </w:t>
      </w:r>
      <w:r w:rsidR="00A923A1" w:rsidRPr="00A923A1">
        <w:rPr>
          <w:rFonts w:asciiTheme="majorBidi" w:hAnsiTheme="majorBidi" w:cstheme="majorBidi"/>
          <w:sz w:val="32"/>
          <w:szCs w:val="32"/>
          <w:rtl/>
        </w:rPr>
        <w:t>على كل علبة من علب السجائر التي يتم تصنيعها في المملكة .</w:t>
      </w:r>
    </w:p>
    <w:p w:rsidR="00797BF6" w:rsidRDefault="00797BF6" w:rsidP="00797BF6">
      <w:pPr>
        <w:numPr>
          <w:ilvl w:val="0"/>
          <w:numId w:val="6"/>
        </w:numPr>
        <w:spacing w:after="200" w:line="276" w:lineRule="auto"/>
        <w:ind w:left="1022"/>
        <w:contextualSpacing/>
        <w:jc w:val="both"/>
        <w:rPr>
          <w:rFonts w:asciiTheme="majorBidi" w:hAnsiTheme="majorBidi" w:cstheme="majorBidi"/>
          <w:sz w:val="32"/>
          <w:szCs w:val="32"/>
        </w:rPr>
      </w:pPr>
      <w:r>
        <w:rPr>
          <w:rFonts w:asciiTheme="majorBidi" w:hAnsiTheme="majorBidi" w:cstheme="majorBidi" w:hint="cs"/>
          <w:sz w:val="32"/>
          <w:szCs w:val="32"/>
          <w:rtl/>
        </w:rPr>
        <w:t xml:space="preserve">على </w:t>
      </w:r>
      <w:r w:rsidR="00A923A1" w:rsidRPr="00A923A1">
        <w:rPr>
          <w:rFonts w:asciiTheme="majorBidi" w:hAnsiTheme="majorBidi" w:cstheme="majorBidi"/>
          <w:sz w:val="32"/>
          <w:szCs w:val="32"/>
          <w:rtl/>
        </w:rPr>
        <w:t>مستوردي</w:t>
      </w:r>
      <w:r>
        <w:rPr>
          <w:rFonts w:asciiTheme="majorBidi" w:hAnsiTheme="majorBidi" w:cstheme="majorBidi" w:hint="cs"/>
          <w:sz w:val="32"/>
          <w:szCs w:val="32"/>
          <w:rtl/>
        </w:rPr>
        <w:t xml:space="preserve"> ا</w:t>
      </w:r>
      <w:r w:rsidR="00A923A1" w:rsidRPr="00A923A1">
        <w:rPr>
          <w:rFonts w:asciiTheme="majorBidi" w:hAnsiTheme="majorBidi" w:cstheme="majorBidi"/>
          <w:sz w:val="32"/>
          <w:szCs w:val="32"/>
          <w:rtl/>
        </w:rPr>
        <w:t xml:space="preserve">لسجائر الجاهزة توفير العلامة المميزة على كل علبة من علب السجائر التي يتم </w:t>
      </w:r>
      <w:r w:rsidR="00A923A1" w:rsidRPr="00A923A1">
        <w:rPr>
          <w:rFonts w:asciiTheme="majorBidi" w:hAnsiTheme="majorBidi" w:cstheme="majorBidi" w:hint="cs"/>
          <w:sz w:val="32"/>
          <w:szCs w:val="32"/>
          <w:rtl/>
        </w:rPr>
        <w:t xml:space="preserve">استيرادها </w:t>
      </w:r>
      <w:r w:rsidR="00A923A1" w:rsidRPr="00A923A1">
        <w:rPr>
          <w:rFonts w:asciiTheme="majorBidi" w:hAnsiTheme="majorBidi" w:cstheme="majorBidi"/>
          <w:sz w:val="32"/>
          <w:szCs w:val="32"/>
          <w:rtl/>
        </w:rPr>
        <w:t>.</w:t>
      </w:r>
    </w:p>
    <w:p w:rsidR="00797BF6" w:rsidRDefault="00797BF6" w:rsidP="00797BF6">
      <w:pPr>
        <w:numPr>
          <w:ilvl w:val="0"/>
          <w:numId w:val="6"/>
        </w:numPr>
        <w:spacing w:after="200" w:line="276" w:lineRule="auto"/>
        <w:ind w:left="1022"/>
        <w:contextualSpacing/>
        <w:jc w:val="both"/>
        <w:rPr>
          <w:rFonts w:asciiTheme="majorBidi" w:hAnsiTheme="majorBidi" w:cstheme="majorBidi"/>
          <w:sz w:val="32"/>
          <w:szCs w:val="32"/>
        </w:rPr>
      </w:pPr>
      <w:r>
        <w:rPr>
          <w:rFonts w:asciiTheme="majorBidi" w:hAnsiTheme="majorBidi" w:cstheme="majorBidi" w:hint="cs"/>
          <w:sz w:val="32"/>
          <w:szCs w:val="32"/>
          <w:rtl/>
        </w:rPr>
        <w:t xml:space="preserve">يحظر على </w:t>
      </w:r>
      <w:r w:rsidR="00A923A1" w:rsidRPr="00A923A1">
        <w:rPr>
          <w:rFonts w:asciiTheme="majorBidi" w:hAnsiTheme="majorBidi" w:cstheme="majorBidi"/>
          <w:sz w:val="32"/>
          <w:szCs w:val="32"/>
          <w:rtl/>
        </w:rPr>
        <w:t>أ</w:t>
      </w:r>
      <w:r>
        <w:rPr>
          <w:rFonts w:asciiTheme="majorBidi" w:hAnsiTheme="majorBidi" w:cstheme="majorBidi"/>
          <w:sz w:val="32"/>
          <w:szCs w:val="32"/>
          <w:rtl/>
        </w:rPr>
        <w:t xml:space="preserve">ماكن الإنتاج والبيع في المملكة </w:t>
      </w:r>
      <w:r w:rsidR="00A923A1" w:rsidRPr="00A923A1">
        <w:rPr>
          <w:rFonts w:asciiTheme="majorBidi" w:hAnsiTheme="majorBidi" w:cstheme="majorBidi"/>
          <w:sz w:val="32"/>
          <w:szCs w:val="32"/>
          <w:rtl/>
        </w:rPr>
        <w:t>الإتجار بمنتجات السجائر الجاهزة التي لا تحمل العلامة المميزة</w:t>
      </w:r>
      <w:r w:rsidR="00A923A1" w:rsidRPr="00A923A1">
        <w:rPr>
          <w:rFonts w:asciiTheme="majorBidi" w:hAnsiTheme="majorBidi" w:cstheme="majorBidi"/>
          <w:sz w:val="32"/>
          <w:szCs w:val="32"/>
        </w:rPr>
        <w:t xml:space="preserve"> </w:t>
      </w:r>
      <w:r w:rsidR="00A923A1" w:rsidRPr="00A923A1">
        <w:rPr>
          <w:rFonts w:asciiTheme="majorBidi" w:hAnsiTheme="majorBidi" w:cstheme="majorBidi"/>
          <w:sz w:val="32"/>
          <w:szCs w:val="32"/>
          <w:rtl/>
        </w:rPr>
        <w:t>على كل علبة من علب السجائر المنتجة محليا أو المستوردة</w:t>
      </w:r>
      <w:r w:rsidR="00A923A1" w:rsidRPr="00A923A1">
        <w:rPr>
          <w:rFonts w:asciiTheme="majorBidi" w:hAnsiTheme="majorBidi" w:cstheme="majorBidi" w:hint="cs"/>
          <w:sz w:val="32"/>
          <w:szCs w:val="32"/>
          <w:rtl/>
        </w:rPr>
        <w:t xml:space="preserve"> بعد التاريخ الذي تحدده الدائرة</w:t>
      </w:r>
      <w:r w:rsidR="00A923A1" w:rsidRPr="00A923A1">
        <w:rPr>
          <w:rFonts w:asciiTheme="majorBidi" w:hAnsiTheme="majorBidi" w:cstheme="majorBidi"/>
          <w:sz w:val="32"/>
          <w:szCs w:val="32"/>
        </w:rPr>
        <w:t>.</w:t>
      </w:r>
    </w:p>
    <w:p w:rsidR="00A923A1" w:rsidRPr="00A923A1" w:rsidRDefault="00797BF6" w:rsidP="00797BF6">
      <w:pPr>
        <w:numPr>
          <w:ilvl w:val="0"/>
          <w:numId w:val="6"/>
        </w:numPr>
        <w:spacing w:after="200" w:line="276" w:lineRule="auto"/>
        <w:ind w:left="1022"/>
        <w:contextualSpacing/>
        <w:jc w:val="both"/>
        <w:rPr>
          <w:rFonts w:asciiTheme="majorBidi" w:hAnsiTheme="majorBidi" w:cstheme="majorBidi"/>
          <w:sz w:val="32"/>
          <w:szCs w:val="32"/>
          <w:rtl/>
        </w:rPr>
      </w:pPr>
      <w:r>
        <w:rPr>
          <w:rFonts w:asciiTheme="majorBidi" w:hAnsiTheme="majorBidi" w:cstheme="majorBidi" w:hint="cs"/>
          <w:sz w:val="32"/>
          <w:szCs w:val="32"/>
          <w:rtl/>
        </w:rPr>
        <w:t xml:space="preserve">يحظر على </w:t>
      </w:r>
      <w:r w:rsidR="00A923A1" w:rsidRPr="00A923A1">
        <w:rPr>
          <w:rFonts w:asciiTheme="majorBidi" w:hAnsiTheme="majorBidi" w:cstheme="majorBidi"/>
          <w:sz w:val="32"/>
          <w:szCs w:val="32"/>
          <w:rtl/>
        </w:rPr>
        <w:t>المصانع والوك</w:t>
      </w:r>
      <w:r>
        <w:rPr>
          <w:rFonts w:asciiTheme="majorBidi" w:hAnsiTheme="majorBidi" w:cstheme="majorBidi"/>
          <w:sz w:val="32"/>
          <w:szCs w:val="32"/>
          <w:rtl/>
        </w:rPr>
        <w:t xml:space="preserve">لاء الحصريين </w:t>
      </w:r>
      <w:r w:rsidR="00A923A1" w:rsidRPr="00A923A1">
        <w:rPr>
          <w:rFonts w:asciiTheme="majorBidi" w:hAnsiTheme="majorBidi" w:cstheme="majorBidi"/>
          <w:sz w:val="32"/>
          <w:szCs w:val="32"/>
          <w:rtl/>
        </w:rPr>
        <w:t>بيع منتجاتها للموزعين الذين</w:t>
      </w:r>
      <w:r>
        <w:rPr>
          <w:rFonts w:asciiTheme="majorBidi" w:hAnsiTheme="majorBidi" w:cstheme="majorBidi" w:hint="cs"/>
          <w:sz w:val="32"/>
          <w:szCs w:val="32"/>
          <w:rtl/>
        </w:rPr>
        <w:t xml:space="preserve"> </w:t>
      </w:r>
      <w:r w:rsidR="00A923A1" w:rsidRPr="00A923A1">
        <w:rPr>
          <w:rFonts w:asciiTheme="majorBidi" w:hAnsiTheme="majorBidi" w:cstheme="majorBidi"/>
          <w:sz w:val="32"/>
          <w:szCs w:val="32"/>
          <w:rtl/>
        </w:rPr>
        <w:t xml:space="preserve">لا يمتلكون الرقم العالمي </w:t>
      </w:r>
      <w:r w:rsidR="00A923A1" w:rsidRPr="00A923A1">
        <w:rPr>
          <w:rFonts w:asciiTheme="majorBidi" w:hAnsiTheme="majorBidi" w:cstheme="majorBidi" w:hint="cs"/>
          <w:sz w:val="32"/>
          <w:szCs w:val="32"/>
          <w:rtl/>
        </w:rPr>
        <w:t>للموقع</w:t>
      </w:r>
      <w:r>
        <w:rPr>
          <w:rFonts w:asciiTheme="majorBidi" w:hAnsiTheme="majorBidi" w:cstheme="majorBidi" w:hint="cs"/>
          <w:sz w:val="32"/>
          <w:szCs w:val="32"/>
          <w:rtl/>
        </w:rPr>
        <w:t>(المكان)</w:t>
      </w:r>
      <w:r w:rsidR="00A923A1" w:rsidRPr="00A923A1">
        <w:rPr>
          <w:rFonts w:asciiTheme="majorBidi" w:hAnsiTheme="majorBidi" w:cstheme="majorBidi"/>
          <w:sz w:val="32"/>
          <w:szCs w:val="32"/>
          <w:rtl/>
        </w:rPr>
        <w:t>.</w:t>
      </w:r>
    </w:p>
    <w:p w:rsidR="00A923A1" w:rsidRDefault="00A923A1" w:rsidP="00A923A1">
      <w:pPr>
        <w:spacing w:line="259" w:lineRule="auto"/>
        <w:ind w:left="1440"/>
        <w:contextualSpacing/>
        <w:jc w:val="both"/>
        <w:rPr>
          <w:rFonts w:asciiTheme="majorBidi" w:hAnsiTheme="majorBidi" w:cstheme="majorBidi"/>
          <w:b/>
          <w:bCs/>
          <w:sz w:val="32"/>
          <w:szCs w:val="32"/>
          <w:rtl/>
        </w:rPr>
      </w:pPr>
    </w:p>
    <w:p w:rsidR="00797BF6" w:rsidRDefault="00797BF6" w:rsidP="00A923A1">
      <w:pPr>
        <w:spacing w:line="259" w:lineRule="auto"/>
        <w:ind w:left="1440"/>
        <w:contextualSpacing/>
        <w:jc w:val="both"/>
        <w:rPr>
          <w:rFonts w:asciiTheme="majorBidi" w:hAnsiTheme="majorBidi" w:cstheme="majorBidi" w:hint="cs"/>
          <w:b/>
          <w:bCs/>
          <w:sz w:val="32"/>
          <w:szCs w:val="32"/>
          <w:rtl/>
        </w:rPr>
      </w:pPr>
    </w:p>
    <w:p w:rsidR="00781B19" w:rsidRDefault="00781B19" w:rsidP="00A923A1">
      <w:pPr>
        <w:spacing w:line="259" w:lineRule="auto"/>
        <w:ind w:left="1440"/>
        <w:contextualSpacing/>
        <w:jc w:val="both"/>
        <w:rPr>
          <w:rFonts w:asciiTheme="majorBidi" w:hAnsiTheme="majorBidi" w:cstheme="majorBidi" w:hint="cs"/>
          <w:b/>
          <w:bCs/>
          <w:sz w:val="32"/>
          <w:szCs w:val="32"/>
          <w:rtl/>
        </w:rPr>
      </w:pPr>
    </w:p>
    <w:p w:rsidR="00781B19" w:rsidRDefault="00781B19" w:rsidP="00A923A1">
      <w:pPr>
        <w:spacing w:line="259" w:lineRule="auto"/>
        <w:ind w:left="1440"/>
        <w:contextualSpacing/>
        <w:jc w:val="both"/>
        <w:rPr>
          <w:rFonts w:asciiTheme="majorBidi" w:hAnsiTheme="majorBidi" w:cstheme="majorBidi" w:hint="cs"/>
          <w:b/>
          <w:bCs/>
          <w:sz w:val="32"/>
          <w:szCs w:val="32"/>
          <w:rtl/>
        </w:rPr>
      </w:pPr>
    </w:p>
    <w:p w:rsidR="00781B19" w:rsidRPr="00A923A1" w:rsidRDefault="00781B19" w:rsidP="00A923A1">
      <w:pPr>
        <w:spacing w:line="259" w:lineRule="auto"/>
        <w:ind w:left="1440"/>
        <w:contextualSpacing/>
        <w:jc w:val="both"/>
        <w:rPr>
          <w:rFonts w:asciiTheme="majorBidi" w:hAnsiTheme="majorBidi" w:cstheme="majorBidi"/>
          <w:b/>
          <w:bCs/>
          <w:sz w:val="32"/>
          <w:szCs w:val="32"/>
          <w:rtl/>
        </w:rPr>
      </w:pPr>
    </w:p>
    <w:p w:rsidR="00A923A1" w:rsidRPr="00A923A1" w:rsidRDefault="00A923A1" w:rsidP="00A923A1">
      <w:pPr>
        <w:jc w:val="both"/>
        <w:rPr>
          <w:rFonts w:asciiTheme="majorBidi" w:hAnsiTheme="majorBidi" w:cstheme="majorBidi"/>
          <w:b/>
          <w:bCs/>
          <w:sz w:val="32"/>
          <w:szCs w:val="32"/>
        </w:rPr>
      </w:pPr>
      <w:r w:rsidRPr="00A923A1">
        <w:rPr>
          <w:rFonts w:asciiTheme="majorBidi" w:hAnsiTheme="majorBidi" w:cstheme="majorBidi"/>
          <w:b/>
          <w:bCs/>
          <w:sz w:val="32"/>
          <w:szCs w:val="32"/>
          <w:rtl/>
        </w:rPr>
        <w:t>المادة</w:t>
      </w:r>
      <w:r w:rsidRPr="00A923A1">
        <w:rPr>
          <w:rFonts w:asciiTheme="majorBidi" w:hAnsiTheme="majorBidi" w:cstheme="majorBidi"/>
          <w:b/>
          <w:bCs/>
          <w:sz w:val="32"/>
          <w:szCs w:val="32"/>
        </w:rPr>
        <w:t xml:space="preserve"> ( 4 )</w:t>
      </w:r>
    </w:p>
    <w:p w:rsidR="00A923A1" w:rsidRPr="00A923A1" w:rsidRDefault="00A923A1" w:rsidP="00A923A1">
      <w:pPr>
        <w:numPr>
          <w:ilvl w:val="0"/>
          <w:numId w:val="1"/>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مع مراعاة ما ورد في الفقرة (أ) من المادة (3) من هذه التعليمات، للمدير فرض الرقابة المباشرة وللمدة التي يراها مناسبة على أي مكلف لتنفيذ أحكام المادة (18) من القانون</w:t>
      </w:r>
      <w:r w:rsidRPr="00A923A1">
        <w:rPr>
          <w:rFonts w:asciiTheme="majorBidi" w:hAnsiTheme="majorBidi" w:cstheme="majorBidi"/>
          <w:sz w:val="32"/>
          <w:szCs w:val="32"/>
        </w:rPr>
        <w:t>.</w:t>
      </w:r>
    </w:p>
    <w:p w:rsidR="00A923A1" w:rsidRPr="00A923A1" w:rsidRDefault="00A923A1" w:rsidP="00A923A1">
      <w:pPr>
        <w:numPr>
          <w:ilvl w:val="0"/>
          <w:numId w:val="1"/>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تكون الرقابة مباشرة بتواجد فعلي لموظفي الدائرة فيها كلما دعت الحاجة إلى ذلك</w:t>
      </w:r>
      <w:r w:rsidRPr="00A923A1">
        <w:rPr>
          <w:rFonts w:asciiTheme="majorBidi" w:hAnsiTheme="majorBidi" w:cstheme="majorBidi"/>
          <w:sz w:val="32"/>
          <w:szCs w:val="32"/>
        </w:rPr>
        <w:t>.</w:t>
      </w:r>
    </w:p>
    <w:p w:rsidR="00A923A1" w:rsidRPr="00A923A1" w:rsidRDefault="00A923A1" w:rsidP="00A923A1">
      <w:pPr>
        <w:numPr>
          <w:ilvl w:val="0"/>
          <w:numId w:val="1"/>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يلتزم أي مكلف يخضع للرقابة المباشرة بإعداد مكتب مناسب لموظفي الرقابة المعينين لديه وأن يهيئ لهم الوسائل اللازمة لتطبيق أحكام هذا القانون</w:t>
      </w:r>
      <w:r w:rsidRPr="00A923A1">
        <w:rPr>
          <w:rFonts w:asciiTheme="majorBidi" w:hAnsiTheme="majorBidi" w:cstheme="majorBidi"/>
          <w:sz w:val="32"/>
          <w:szCs w:val="32"/>
        </w:rPr>
        <w:t>.</w:t>
      </w:r>
    </w:p>
    <w:p w:rsidR="00A923A1" w:rsidRPr="00A923A1" w:rsidRDefault="00A923A1" w:rsidP="00A923A1">
      <w:pPr>
        <w:numPr>
          <w:ilvl w:val="0"/>
          <w:numId w:val="1"/>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يلتزم موظف الرقابة المباشرة بما يلي</w:t>
      </w:r>
      <w:r w:rsidRPr="00A923A1">
        <w:rPr>
          <w:rFonts w:asciiTheme="majorBidi" w:hAnsiTheme="majorBidi" w:cstheme="majorBidi"/>
          <w:sz w:val="32"/>
          <w:szCs w:val="32"/>
        </w:rPr>
        <w:t xml:space="preserve"> :</w:t>
      </w:r>
    </w:p>
    <w:p w:rsidR="00A923A1" w:rsidRPr="00A923A1" w:rsidRDefault="00A923A1" w:rsidP="00A923A1">
      <w:pPr>
        <w:numPr>
          <w:ilvl w:val="0"/>
          <w:numId w:val="2"/>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الإشراف على إدخال وإخراج مدخلات الانتاج أو المشتريات اللازمة لمزاولة النشاط واستخدام وتنظيم القيود والنماذج اللازمة لذلك</w:t>
      </w:r>
      <w:r w:rsidRPr="00A923A1">
        <w:rPr>
          <w:rFonts w:asciiTheme="majorBidi" w:hAnsiTheme="majorBidi" w:cstheme="majorBidi"/>
          <w:sz w:val="32"/>
          <w:szCs w:val="32"/>
        </w:rPr>
        <w:t xml:space="preserve"> .</w:t>
      </w:r>
    </w:p>
    <w:p w:rsidR="00A923A1" w:rsidRPr="00A923A1" w:rsidRDefault="00A923A1" w:rsidP="00A923A1">
      <w:pPr>
        <w:numPr>
          <w:ilvl w:val="0"/>
          <w:numId w:val="2"/>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الإشراف على عملية الانتاج وتثبيت كمية الإنتاج اليومي بتقارير يصادق عليها أصحاب العلاقة أو الشخص المفوض بذلك وموظف الرقابة</w:t>
      </w:r>
      <w:r w:rsidRPr="00A923A1">
        <w:rPr>
          <w:rFonts w:asciiTheme="majorBidi" w:hAnsiTheme="majorBidi" w:cstheme="majorBidi"/>
          <w:sz w:val="32"/>
          <w:szCs w:val="32"/>
        </w:rPr>
        <w:t xml:space="preserve"> .</w:t>
      </w:r>
    </w:p>
    <w:p w:rsidR="00A923A1" w:rsidRPr="00A923A1" w:rsidRDefault="00A923A1" w:rsidP="00A923A1">
      <w:pPr>
        <w:numPr>
          <w:ilvl w:val="0"/>
          <w:numId w:val="2"/>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الإشراف على المبيعات وتدقيقها مع الفواتير أو طلبات الإخراج وتنظيم القيود والنماذج اللازمة لذلك</w:t>
      </w:r>
      <w:r w:rsidRPr="00A923A1">
        <w:rPr>
          <w:rFonts w:asciiTheme="majorBidi" w:hAnsiTheme="majorBidi" w:cstheme="majorBidi"/>
          <w:sz w:val="32"/>
          <w:szCs w:val="32"/>
        </w:rPr>
        <w:t>.</w:t>
      </w:r>
    </w:p>
    <w:p w:rsidR="00A923A1" w:rsidRPr="00A923A1" w:rsidRDefault="00A923A1" w:rsidP="00A923A1">
      <w:pPr>
        <w:jc w:val="both"/>
        <w:rPr>
          <w:rFonts w:asciiTheme="majorBidi" w:hAnsiTheme="majorBidi" w:cstheme="majorBidi"/>
          <w:b/>
          <w:bCs/>
          <w:sz w:val="32"/>
          <w:szCs w:val="32"/>
        </w:rPr>
      </w:pPr>
    </w:p>
    <w:p w:rsidR="00A923A1" w:rsidRPr="00A923A1" w:rsidRDefault="00A923A1" w:rsidP="00A923A1">
      <w:pPr>
        <w:jc w:val="both"/>
        <w:rPr>
          <w:rFonts w:asciiTheme="majorBidi" w:hAnsiTheme="majorBidi" w:cstheme="majorBidi"/>
          <w:b/>
          <w:bCs/>
          <w:sz w:val="32"/>
          <w:szCs w:val="32"/>
        </w:rPr>
      </w:pPr>
      <w:r w:rsidRPr="00A923A1">
        <w:rPr>
          <w:rFonts w:asciiTheme="majorBidi" w:hAnsiTheme="majorBidi" w:cstheme="majorBidi"/>
          <w:b/>
          <w:bCs/>
          <w:sz w:val="32"/>
          <w:szCs w:val="32"/>
          <w:rtl/>
        </w:rPr>
        <w:t>المادة</w:t>
      </w:r>
      <w:r w:rsidRPr="00A923A1">
        <w:rPr>
          <w:rFonts w:asciiTheme="majorBidi" w:hAnsiTheme="majorBidi" w:cstheme="majorBidi"/>
          <w:b/>
          <w:bCs/>
          <w:sz w:val="32"/>
          <w:szCs w:val="32"/>
        </w:rPr>
        <w:t xml:space="preserve"> ( 5 )</w:t>
      </w:r>
    </w:p>
    <w:p w:rsidR="00A923A1" w:rsidRPr="00A923A1" w:rsidRDefault="00A923A1" w:rsidP="00A923A1">
      <w:pPr>
        <w:jc w:val="both"/>
        <w:rPr>
          <w:rFonts w:asciiTheme="majorBidi" w:hAnsiTheme="majorBidi" w:cstheme="majorBidi"/>
          <w:sz w:val="32"/>
          <w:szCs w:val="32"/>
        </w:rPr>
      </w:pPr>
      <w:r w:rsidRPr="00A923A1">
        <w:rPr>
          <w:rFonts w:asciiTheme="majorBidi" w:hAnsiTheme="majorBidi" w:cstheme="majorBidi"/>
          <w:sz w:val="32"/>
          <w:szCs w:val="32"/>
          <w:rtl/>
        </w:rPr>
        <w:t>يلتزم المكلف الذي يخضع للرقابة المباشرة أو غير المباشرة بما يلي</w:t>
      </w:r>
      <w:r w:rsidRPr="00A923A1">
        <w:rPr>
          <w:rFonts w:asciiTheme="majorBidi" w:hAnsiTheme="majorBidi" w:cstheme="majorBidi"/>
          <w:sz w:val="32"/>
          <w:szCs w:val="32"/>
        </w:rPr>
        <w:t xml:space="preserve"> :</w:t>
      </w:r>
    </w:p>
    <w:p w:rsidR="00A923A1" w:rsidRPr="00A923A1" w:rsidRDefault="00A923A1" w:rsidP="00A923A1">
      <w:pPr>
        <w:numPr>
          <w:ilvl w:val="0"/>
          <w:numId w:val="3"/>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إعداد قوائم جرد سنوي لموجودات مخازنه ومستودعاته وأرصدتها والاحتفاظ بها لمدة خمس سنوات من تاريخ السنة التي تم فيها الجرد</w:t>
      </w:r>
      <w:r w:rsidRPr="00A923A1">
        <w:rPr>
          <w:rFonts w:asciiTheme="majorBidi" w:hAnsiTheme="majorBidi" w:cstheme="majorBidi"/>
          <w:sz w:val="32"/>
          <w:szCs w:val="32"/>
        </w:rPr>
        <w:t xml:space="preserve"> .</w:t>
      </w:r>
    </w:p>
    <w:p w:rsidR="00797BF6" w:rsidRDefault="00A923A1" w:rsidP="00797BF6">
      <w:pPr>
        <w:numPr>
          <w:ilvl w:val="0"/>
          <w:numId w:val="3"/>
        </w:numPr>
        <w:spacing w:after="200" w:line="276"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إعلام الدائرة عن فترات التوقف لأي سبب من الأسباب سواء كان التوقف كليا أو جزئيا وذلك خلال أسبوع من تاريخ التوقف</w:t>
      </w:r>
      <w:r w:rsidRPr="00A923A1">
        <w:rPr>
          <w:rFonts w:asciiTheme="majorBidi" w:hAnsiTheme="majorBidi" w:cstheme="majorBidi"/>
          <w:sz w:val="32"/>
          <w:szCs w:val="32"/>
        </w:rPr>
        <w:t>.</w:t>
      </w:r>
    </w:p>
    <w:p w:rsidR="00797BF6" w:rsidRDefault="00797BF6" w:rsidP="00797BF6">
      <w:pPr>
        <w:spacing w:after="200" w:line="276" w:lineRule="auto"/>
        <w:contextualSpacing/>
        <w:jc w:val="both"/>
        <w:rPr>
          <w:rFonts w:asciiTheme="majorBidi" w:hAnsiTheme="majorBidi" w:cstheme="majorBidi"/>
          <w:b/>
          <w:bCs/>
          <w:sz w:val="32"/>
          <w:szCs w:val="32"/>
          <w:rtl/>
          <w:lang w:bidi="ar-JO"/>
        </w:rPr>
      </w:pPr>
    </w:p>
    <w:p w:rsidR="00A923A1" w:rsidRPr="00A923A1" w:rsidRDefault="00A923A1" w:rsidP="00797BF6">
      <w:pPr>
        <w:spacing w:after="200" w:line="276" w:lineRule="auto"/>
        <w:contextualSpacing/>
        <w:jc w:val="both"/>
        <w:rPr>
          <w:rFonts w:asciiTheme="majorBidi" w:hAnsiTheme="majorBidi" w:cstheme="majorBidi"/>
          <w:sz w:val="32"/>
          <w:szCs w:val="32"/>
        </w:rPr>
      </w:pPr>
      <w:r w:rsidRPr="00A923A1">
        <w:rPr>
          <w:rFonts w:asciiTheme="majorBidi" w:hAnsiTheme="majorBidi" w:cstheme="majorBidi" w:hint="cs"/>
          <w:b/>
          <w:bCs/>
          <w:sz w:val="32"/>
          <w:szCs w:val="32"/>
          <w:rtl/>
          <w:lang w:bidi="ar-JO"/>
        </w:rPr>
        <w:t>ا</w:t>
      </w:r>
      <w:r w:rsidRPr="00A923A1">
        <w:rPr>
          <w:rFonts w:asciiTheme="majorBidi" w:hAnsiTheme="majorBidi" w:cstheme="majorBidi"/>
          <w:b/>
          <w:bCs/>
          <w:sz w:val="32"/>
          <w:szCs w:val="32"/>
          <w:rtl/>
        </w:rPr>
        <w:t>لمادة</w:t>
      </w:r>
      <w:r w:rsidRPr="00A923A1">
        <w:rPr>
          <w:rFonts w:asciiTheme="majorBidi" w:hAnsiTheme="majorBidi" w:cstheme="majorBidi"/>
          <w:b/>
          <w:bCs/>
          <w:sz w:val="32"/>
          <w:szCs w:val="32"/>
        </w:rPr>
        <w:t xml:space="preserve"> ( 6 )</w:t>
      </w:r>
    </w:p>
    <w:p w:rsidR="00A923A1" w:rsidRPr="00A923A1" w:rsidRDefault="00A923A1" w:rsidP="00A923A1">
      <w:pPr>
        <w:jc w:val="both"/>
        <w:rPr>
          <w:rFonts w:asciiTheme="majorBidi" w:hAnsiTheme="majorBidi" w:cstheme="majorBidi"/>
          <w:sz w:val="32"/>
          <w:szCs w:val="32"/>
        </w:rPr>
      </w:pPr>
      <w:r w:rsidRPr="00A923A1">
        <w:rPr>
          <w:rFonts w:asciiTheme="majorBidi" w:hAnsiTheme="majorBidi" w:cstheme="majorBidi"/>
          <w:sz w:val="32"/>
          <w:szCs w:val="32"/>
          <w:rtl/>
        </w:rPr>
        <w:t>للمدير تفويض أي من موظفي الدائرة بممارسة الصلاحيات المنصوص عليها في الفقرة (ج) من المادة (65) من القانون والمتعلقة بأعمال الرقابة على أماكن الإدارة والإنتاج والبيع للسلع والخدمات الخاضعة للضريبة ولهم حق ضبط هذه السجلات والقيود والمستندات لمدة لا تزيد على (30) يوما من تاريخ ضبطها كما يجوز لهم أخذ عينات من السلع لغايات التحليل والاستعانة بأهل الخبرة والاختصاص لهذه الغاية</w:t>
      </w:r>
      <w:r w:rsidRPr="00A923A1">
        <w:rPr>
          <w:rFonts w:asciiTheme="majorBidi" w:hAnsiTheme="majorBidi" w:cstheme="majorBidi"/>
          <w:sz w:val="32"/>
          <w:szCs w:val="32"/>
        </w:rPr>
        <w:t>.</w:t>
      </w:r>
    </w:p>
    <w:p w:rsidR="00A923A1" w:rsidRPr="00A923A1" w:rsidRDefault="00A923A1" w:rsidP="00A923A1">
      <w:pPr>
        <w:jc w:val="both"/>
        <w:rPr>
          <w:rFonts w:asciiTheme="majorBidi" w:hAnsiTheme="majorBidi" w:cstheme="majorBidi"/>
          <w:b/>
          <w:bCs/>
          <w:sz w:val="32"/>
          <w:szCs w:val="32"/>
          <w:rtl/>
        </w:rPr>
      </w:pPr>
    </w:p>
    <w:p w:rsidR="00797BF6" w:rsidRDefault="00797BF6" w:rsidP="00A923A1">
      <w:pPr>
        <w:spacing w:line="276" w:lineRule="auto"/>
        <w:jc w:val="both"/>
        <w:rPr>
          <w:rFonts w:asciiTheme="majorBidi" w:hAnsiTheme="majorBidi" w:cstheme="majorBidi"/>
          <w:b/>
          <w:bCs/>
          <w:sz w:val="32"/>
          <w:szCs w:val="32"/>
          <w:rtl/>
        </w:rPr>
      </w:pPr>
    </w:p>
    <w:p w:rsidR="00797BF6" w:rsidRDefault="00797BF6" w:rsidP="00A923A1">
      <w:pPr>
        <w:spacing w:line="276" w:lineRule="auto"/>
        <w:jc w:val="both"/>
        <w:rPr>
          <w:rFonts w:asciiTheme="majorBidi" w:hAnsiTheme="majorBidi" w:cstheme="majorBidi"/>
          <w:b/>
          <w:bCs/>
          <w:sz w:val="32"/>
          <w:szCs w:val="32"/>
          <w:rtl/>
        </w:rPr>
      </w:pPr>
    </w:p>
    <w:p w:rsidR="00A923A1" w:rsidRPr="00A923A1" w:rsidRDefault="00A923A1" w:rsidP="00A923A1">
      <w:pPr>
        <w:spacing w:line="276" w:lineRule="auto"/>
        <w:jc w:val="both"/>
        <w:rPr>
          <w:rFonts w:asciiTheme="majorBidi" w:hAnsiTheme="majorBidi" w:cstheme="majorBidi"/>
          <w:b/>
          <w:bCs/>
          <w:sz w:val="32"/>
          <w:szCs w:val="32"/>
        </w:rPr>
      </w:pPr>
      <w:bookmarkStart w:id="2" w:name="_GoBack"/>
      <w:bookmarkEnd w:id="2"/>
      <w:r w:rsidRPr="00A923A1">
        <w:rPr>
          <w:rFonts w:asciiTheme="majorBidi" w:hAnsiTheme="majorBidi" w:cstheme="majorBidi"/>
          <w:b/>
          <w:bCs/>
          <w:sz w:val="32"/>
          <w:szCs w:val="32"/>
          <w:rtl/>
        </w:rPr>
        <w:t>الما</w:t>
      </w:r>
      <w:r w:rsidRPr="00A923A1">
        <w:rPr>
          <w:rFonts w:asciiTheme="majorBidi" w:hAnsiTheme="majorBidi" w:cstheme="majorBidi" w:hint="cs"/>
          <w:b/>
          <w:bCs/>
          <w:sz w:val="32"/>
          <w:szCs w:val="32"/>
          <w:rtl/>
        </w:rPr>
        <w:t>دة( 7 )</w:t>
      </w:r>
    </w:p>
    <w:p w:rsidR="003517F0" w:rsidRPr="003517F0" w:rsidRDefault="00797BF6" w:rsidP="003517F0">
      <w:pPr>
        <w:pStyle w:val="ListParagraph"/>
        <w:numPr>
          <w:ilvl w:val="0"/>
          <w:numId w:val="8"/>
        </w:numPr>
        <w:jc w:val="both"/>
        <w:rPr>
          <w:rFonts w:asciiTheme="majorBidi" w:hAnsiTheme="majorBidi" w:cstheme="majorBidi"/>
          <w:b/>
          <w:bCs/>
          <w:sz w:val="32"/>
          <w:szCs w:val="32"/>
        </w:rPr>
      </w:pPr>
      <w:r>
        <w:rPr>
          <w:rFonts w:asciiTheme="majorBidi" w:hAnsiTheme="majorBidi" w:hint="cs"/>
          <w:sz w:val="32"/>
          <w:szCs w:val="32"/>
          <w:rtl/>
        </w:rPr>
        <w:t>يصدر ا</w:t>
      </w:r>
      <w:r>
        <w:rPr>
          <w:rFonts w:asciiTheme="majorBidi" w:hAnsiTheme="majorBidi"/>
          <w:sz w:val="32"/>
          <w:szCs w:val="32"/>
          <w:rtl/>
        </w:rPr>
        <w:t>لمدير</w:t>
      </w:r>
      <w:r>
        <w:rPr>
          <w:rFonts w:asciiTheme="majorBidi" w:hAnsiTheme="majorBidi" w:hint="cs"/>
          <w:sz w:val="32"/>
          <w:szCs w:val="32"/>
          <w:rtl/>
        </w:rPr>
        <w:t xml:space="preserve"> </w:t>
      </w:r>
      <w:r w:rsidR="003517F0">
        <w:rPr>
          <w:rFonts w:asciiTheme="majorBidi" w:hAnsiTheme="majorBidi" w:hint="cs"/>
          <w:sz w:val="32"/>
          <w:szCs w:val="32"/>
          <w:rtl/>
        </w:rPr>
        <w:t xml:space="preserve">أدلة </w:t>
      </w:r>
      <w:r w:rsidRPr="00797BF6">
        <w:rPr>
          <w:rFonts w:asciiTheme="majorBidi" w:hAnsiTheme="majorBidi"/>
          <w:sz w:val="32"/>
          <w:szCs w:val="32"/>
          <w:rtl/>
        </w:rPr>
        <w:t xml:space="preserve">لتحديد شكل وآلية تنفيذ وتشغيل الرقابة على جميع الأماكن التي يتم فيها مزاولة أعمال خاضعة للضريبة والمصانع والمعامل الخاضع إنتاجها أو مبيعاتها للضريبة الخاصة على المبيعات </w:t>
      </w:r>
      <w:r w:rsidR="00A923A1" w:rsidRPr="00797BF6">
        <w:rPr>
          <w:rFonts w:asciiTheme="majorBidi" w:hAnsiTheme="majorBidi"/>
          <w:sz w:val="32"/>
          <w:szCs w:val="32"/>
          <w:rtl/>
        </w:rPr>
        <w:t xml:space="preserve">بما في ذلك ما يتعلق بنظام الرقابة الرقمية الالكترونية </w:t>
      </w:r>
    </w:p>
    <w:p w:rsidR="00A923A1" w:rsidRPr="00797BF6" w:rsidRDefault="00A923A1" w:rsidP="003517F0">
      <w:pPr>
        <w:pStyle w:val="ListParagraph"/>
        <w:numPr>
          <w:ilvl w:val="0"/>
          <w:numId w:val="8"/>
        </w:numPr>
        <w:jc w:val="both"/>
        <w:rPr>
          <w:rFonts w:asciiTheme="majorBidi" w:hAnsiTheme="majorBidi" w:cstheme="majorBidi"/>
          <w:b/>
          <w:bCs/>
          <w:sz w:val="32"/>
          <w:szCs w:val="32"/>
          <w:rtl/>
        </w:rPr>
      </w:pPr>
      <w:r w:rsidRPr="00797BF6">
        <w:rPr>
          <w:rFonts w:asciiTheme="majorBidi" w:hAnsiTheme="majorBidi"/>
          <w:sz w:val="32"/>
          <w:szCs w:val="32"/>
          <w:rtl/>
        </w:rPr>
        <w:t xml:space="preserve">على مصانع إنتاج وبيع السجائر والوكلاء الحصريين </w:t>
      </w:r>
      <w:r w:rsidRPr="00797BF6">
        <w:rPr>
          <w:rFonts w:asciiTheme="majorBidi" w:hAnsiTheme="majorBidi" w:hint="cs"/>
          <w:sz w:val="32"/>
          <w:szCs w:val="32"/>
          <w:rtl/>
        </w:rPr>
        <w:t xml:space="preserve">والمستوردين </w:t>
      </w:r>
      <w:r w:rsidRPr="00797BF6">
        <w:rPr>
          <w:rFonts w:asciiTheme="majorBidi" w:hAnsiTheme="majorBidi"/>
          <w:sz w:val="32"/>
          <w:szCs w:val="32"/>
          <w:rtl/>
        </w:rPr>
        <w:t xml:space="preserve">التقيد </w:t>
      </w:r>
      <w:r w:rsidR="003517F0">
        <w:rPr>
          <w:rFonts w:asciiTheme="majorBidi" w:hAnsiTheme="majorBidi" w:hint="cs"/>
          <w:sz w:val="32"/>
          <w:szCs w:val="32"/>
          <w:rtl/>
        </w:rPr>
        <w:t>بالأدلة المشار إليها في الفقرة (أ) من هذه المادة</w:t>
      </w:r>
      <w:r w:rsidRPr="00797BF6">
        <w:rPr>
          <w:rFonts w:asciiTheme="majorBidi" w:hAnsiTheme="majorBidi" w:cstheme="majorBidi" w:hint="cs"/>
          <w:b/>
          <w:bCs/>
          <w:sz w:val="32"/>
          <w:szCs w:val="32"/>
          <w:rtl/>
        </w:rPr>
        <w:t>.</w:t>
      </w:r>
    </w:p>
    <w:p w:rsidR="00A923A1" w:rsidRPr="00A923A1" w:rsidRDefault="00A923A1" w:rsidP="00A923A1">
      <w:pPr>
        <w:spacing w:line="276" w:lineRule="auto"/>
        <w:jc w:val="both"/>
        <w:rPr>
          <w:rFonts w:asciiTheme="majorBidi" w:hAnsiTheme="majorBidi" w:cstheme="majorBidi"/>
          <w:b/>
          <w:bCs/>
          <w:sz w:val="32"/>
          <w:szCs w:val="32"/>
          <w:rtl/>
        </w:rPr>
      </w:pPr>
    </w:p>
    <w:p w:rsidR="00A923A1" w:rsidRPr="00A923A1" w:rsidRDefault="00A923A1" w:rsidP="003517F0">
      <w:pPr>
        <w:spacing w:line="276" w:lineRule="auto"/>
        <w:jc w:val="both"/>
        <w:rPr>
          <w:rFonts w:asciiTheme="majorBidi" w:hAnsiTheme="majorBidi" w:cstheme="majorBidi"/>
          <w:b/>
          <w:bCs/>
          <w:sz w:val="32"/>
          <w:szCs w:val="32"/>
        </w:rPr>
      </w:pPr>
      <w:r w:rsidRPr="00A923A1">
        <w:rPr>
          <w:rFonts w:asciiTheme="majorBidi" w:hAnsiTheme="majorBidi" w:cstheme="majorBidi" w:hint="cs"/>
          <w:b/>
          <w:bCs/>
          <w:sz w:val="32"/>
          <w:szCs w:val="32"/>
          <w:rtl/>
        </w:rPr>
        <w:t xml:space="preserve">المادة ( </w:t>
      </w:r>
      <w:r w:rsidR="003517F0">
        <w:rPr>
          <w:rFonts w:asciiTheme="majorBidi" w:hAnsiTheme="majorBidi" w:cstheme="majorBidi" w:hint="cs"/>
          <w:b/>
          <w:bCs/>
          <w:sz w:val="32"/>
          <w:szCs w:val="32"/>
          <w:rtl/>
        </w:rPr>
        <w:t>8</w:t>
      </w:r>
      <w:r w:rsidRPr="00A923A1">
        <w:rPr>
          <w:rFonts w:asciiTheme="majorBidi" w:hAnsiTheme="majorBidi" w:cstheme="majorBidi" w:hint="cs"/>
          <w:b/>
          <w:bCs/>
          <w:sz w:val="32"/>
          <w:szCs w:val="32"/>
          <w:rtl/>
        </w:rPr>
        <w:t xml:space="preserve"> ) </w:t>
      </w:r>
    </w:p>
    <w:p w:rsidR="00A923A1" w:rsidRPr="00A923A1" w:rsidRDefault="00A923A1" w:rsidP="00A923A1">
      <w:pPr>
        <w:numPr>
          <w:ilvl w:val="0"/>
          <w:numId w:val="4"/>
        </w:numPr>
        <w:spacing w:after="200" w:line="259"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تلغى التعليمات رقم (8) لسنة 2003 التعليمات الخاصة بتحديد شكل الرقابة وحدودها على الأماكن التي يتم فيها مزاولة أعمال خاضعة للضريبة والمصانع والمعامل الخاضع إنتاجها أو مبيعاتها للضريبة الخاصة على المبيعات</w:t>
      </w:r>
      <w:r w:rsidRPr="00A923A1">
        <w:rPr>
          <w:rFonts w:asciiTheme="majorBidi" w:hAnsiTheme="majorBidi" w:cstheme="majorBidi"/>
          <w:sz w:val="32"/>
          <w:szCs w:val="32"/>
        </w:rPr>
        <w:t>.</w:t>
      </w:r>
    </w:p>
    <w:p w:rsidR="00A923A1" w:rsidRPr="00A923A1" w:rsidRDefault="00A923A1" w:rsidP="00A923A1">
      <w:pPr>
        <w:numPr>
          <w:ilvl w:val="0"/>
          <w:numId w:val="4"/>
        </w:numPr>
        <w:spacing w:after="160" w:line="259" w:lineRule="auto"/>
        <w:contextualSpacing/>
        <w:jc w:val="both"/>
        <w:rPr>
          <w:rFonts w:asciiTheme="majorBidi" w:hAnsiTheme="majorBidi" w:cstheme="majorBidi"/>
          <w:sz w:val="32"/>
          <w:szCs w:val="32"/>
        </w:rPr>
      </w:pPr>
      <w:r w:rsidRPr="00A923A1">
        <w:rPr>
          <w:rFonts w:asciiTheme="majorBidi" w:hAnsiTheme="majorBidi" w:cstheme="majorBidi"/>
          <w:sz w:val="32"/>
          <w:szCs w:val="32"/>
          <w:rtl/>
        </w:rPr>
        <w:t>يعمل بهذه التعليمات اعتباراً من تاريخ نشرها بالجريدة الرسمية</w:t>
      </w:r>
      <w:r w:rsidRPr="00A923A1">
        <w:rPr>
          <w:rFonts w:asciiTheme="majorBidi" w:hAnsiTheme="majorBidi" w:cstheme="majorBidi" w:hint="cs"/>
          <w:sz w:val="32"/>
          <w:szCs w:val="32"/>
          <w:rtl/>
        </w:rPr>
        <w:t>.</w:t>
      </w:r>
    </w:p>
    <w:p w:rsidR="00A923A1" w:rsidRPr="00A923A1" w:rsidRDefault="00A923A1" w:rsidP="00A923A1">
      <w:pPr>
        <w:spacing w:after="160" w:line="259" w:lineRule="auto"/>
        <w:ind w:left="360"/>
        <w:jc w:val="both"/>
        <w:rPr>
          <w:rFonts w:asciiTheme="majorBidi" w:hAnsiTheme="majorBidi" w:cstheme="majorBidi"/>
          <w:sz w:val="32"/>
          <w:szCs w:val="32"/>
          <w:lang w:bidi="ar-JO"/>
        </w:rPr>
      </w:pPr>
    </w:p>
    <w:p w:rsidR="00A923A1" w:rsidRPr="00A923A1" w:rsidRDefault="00A923A1" w:rsidP="00A923A1">
      <w:pPr>
        <w:spacing w:line="276" w:lineRule="auto"/>
        <w:jc w:val="center"/>
        <w:rPr>
          <w:rFonts w:asciiTheme="majorBidi" w:hAnsiTheme="majorBidi" w:cstheme="majorBidi"/>
          <w:b/>
          <w:bCs/>
          <w:sz w:val="32"/>
          <w:szCs w:val="32"/>
          <w:rtl/>
        </w:rPr>
      </w:pPr>
      <w:r w:rsidRPr="00A923A1">
        <w:rPr>
          <w:rFonts w:asciiTheme="majorBidi" w:hAnsiTheme="majorBidi" w:cstheme="majorBidi" w:hint="cs"/>
          <w:b/>
          <w:bCs/>
          <w:sz w:val="32"/>
          <w:szCs w:val="32"/>
          <w:rtl/>
        </w:rPr>
        <w:t xml:space="preserve">                                                                          </w:t>
      </w:r>
      <w:r w:rsidR="003517F0">
        <w:rPr>
          <w:rFonts w:asciiTheme="majorBidi" w:hAnsiTheme="majorBidi" w:cstheme="majorBidi" w:hint="cs"/>
          <w:b/>
          <w:bCs/>
          <w:sz w:val="32"/>
          <w:szCs w:val="32"/>
          <w:rtl/>
        </w:rPr>
        <w:t xml:space="preserve">     </w:t>
      </w:r>
      <w:r w:rsidRPr="00A923A1">
        <w:rPr>
          <w:rFonts w:asciiTheme="majorBidi" w:hAnsiTheme="majorBidi" w:cstheme="majorBidi"/>
          <w:b/>
          <w:bCs/>
          <w:sz w:val="32"/>
          <w:szCs w:val="32"/>
          <w:rtl/>
        </w:rPr>
        <w:t>وزير المالية</w:t>
      </w:r>
    </w:p>
    <w:p w:rsidR="00A923A1" w:rsidRPr="00A923A1" w:rsidRDefault="00A923A1" w:rsidP="00A923A1">
      <w:pPr>
        <w:spacing w:line="276" w:lineRule="auto"/>
        <w:jc w:val="right"/>
        <w:rPr>
          <w:rFonts w:asciiTheme="majorBidi" w:hAnsiTheme="majorBidi" w:cstheme="majorBidi"/>
          <w:b/>
          <w:bCs/>
          <w:sz w:val="32"/>
          <w:szCs w:val="32"/>
        </w:rPr>
      </w:pPr>
      <w:r w:rsidRPr="00A923A1">
        <w:rPr>
          <w:rFonts w:asciiTheme="majorBidi" w:hAnsiTheme="majorBidi" w:cstheme="majorBidi" w:hint="cs"/>
          <w:b/>
          <w:bCs/>
          <w:sz w:val="32"/>
          <w:szCs w:val="32"/>
          <w:rtl/>
        </w:rPr>
        <w:t>د. محمد محمود العسعس</w:t>
      </w:r>
    </w:p>
    <w:p w:rsidR="00A923A1" w:rsidRPr="00A923A1" w:rsidRDefault="00A923A1" w:rsidP="00A923A1">
      <w:pPr>
        <w:spacing w:after="200" w:line="276" w:lineRule="auto"/>
        <w:jc w:val="both"/>
        <w:rPr>
          <w:rFonts w:asciiTheme="majorBidi" w:hAnsiTheme="majorBidi" w:cstheme="majorBidi"/>
          <w:b/>
          <w:bCs/>
          <w:sz w:val="32"/>
          <w:szCs w:val="32"/>
        </w:rPr>
      </w:pPr>
    </w:p>
    <w:p w:rsidR="00A923A1" w:rsidRPr="00A923A1" w:rsidRDefault="00A923A1" w:rsidP="00A923A1">
      <w:pPr>
        <w:spacing w:after="200" w:line="276" w:lineRule="auto"/>
        <w:jc w:val="both"/>
        <w:rPr>
          <w:rFonts w:asciiTheme="majorBidi" w:hAnsiTheme="majorBidi" w:cstheme="majorBidi"/>
          <w:b/>
          <w:bCs/>
          <w:sz w:val="32"/>
          <w:szCs w:val="32"/>
          <w:rtl/>
        </w:rPr>
      </w:pPr>
    </w:p>
    <w:p w:rsidR="00A923A1" w:rsidRPr="00A923A1" w:rsidRDefault="00A923A1" w:rsidP="00A923A1">
      <w:pPr>
        <w:spacing w:after="200" w:line="276" w:lineRule="auto"/>
        <w:jc w:val="both"/>
        <w:rPr>
          <w:rFonts w:asciiTheme="majorBidi" w:hAnsiTheme="majorBidi" w:cstheme="majorBidi"/>
          <w:b/>
          <w:bCs/>
          <w:sz w:val="32"/>
          <w:szCs w:val="32"/>
          <w:rtl/>
        </w:rPr>
      </w:pPr>
    </w:p>
    <w:p w:rsidR="0073418A" w:rsidRDefault="0073418A"/>
    <w:sectPr w:rsidR="0073418A">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8E" w:rsidRDefault="0006098E" w:rsidP="00A923A1">
      <w:r>
        <w:separator/>
      </w:r>
    </w:p>
  </w:endnote>
  <w:endnote w:type="continuationSeparator" w:id="0">
    <w:p w:rsidR="0006098E" w:rsidRDefault="0006098E" w:rsidP="00A9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8E" w:rsidRDefault="0006098E" w:rsidP="00A923A1">
      <w:r>
        <w:separator/>
      </w:r>
    </w:p>
  </w:footnote>
  <w:footnote w:type="continuationSeparator" w:id="0">
    <w:p w:rsidR="0006098E" w:rsidRDefault="0006098E" w:rsidP="00A923A1">
      <w:r>
        <w:continuationSeparator/>
      </w:r>
    </w:p>
  </w:footnote>
  <w:footnote w:id="1">
    <w:p w:rsidR="00A923A1" w:rsidRPr="00965C9F" w:rsidRDefault="00A923A1" w:rsidP="00797BF6">
      <w:pPr>
        <w:pStyle w:val="FootnoteText"/>
        <w:jc w:val="both"/>
        <w:rPr>
          <w:rFonts w:asciiTheme="majorBidi" w:hAnsiTheme="majorBidi" w:cstheme="majorBidi"/>
          <w:b/>
          <w:bCs/>
          <w:rtl/>
          <w:lang w:bidi="ar-JO"/>
        </w:rPr>
      </w:pPr>
      <w:r w:rsidRPr="00965C9F">
        <w:rPr>
          <w:rStyle w:val="FootnoteReference"/>
          <w:rFonts w:asciiTheme="majorBidi" w:hAnsiTheme="majorBidi" w:cstheme="majorBidi"/>
          <w:b/>
          <w:bCs/>
        </w:rPr>
        <w:sym w:font="Symbol" w:char="F02A"/>
      </w:r>
      <w:r w:rsidRPr="00965C9F">
        <w:rPr>
          <w:rFonts w:asciiTheme="majorBidi" w:hAnsiTheme="majorBidi" w:cstheme="majorBidi"/>
          <w:b/>
          <w:bCs/>
        </w:rPr>
        <w:t xml:space="preserve"> </w:t>
      </w:r>
      <w:r w:rsidRPr="00965C9F">
        <w:rPr>
          <w:rFonts w:asciiTheme="majorBidi" w:hAnsiTheme="majorBidi" w:cstheme="majorBidi"/>
          <w:b/>
          <w:bCs/>
          <w:rtl/>
        </w:rPr>
        <w:t>نشرت التعليمات</w:t>
      </w:r>
      <w:r>
        <w:rPr>
          <w:rFonts w:asciiTheme="majorBidi" w:hAnsiTheme="majorBidi" w:cstheme="majorBidi" w:hint="cs"/>
          <w:b/>
          <w:bCs/>
          <w:rtl/>
        </w:rPr>
        <w:t xml:space="preserve"> الأصلية</w:t>
      </w:r>
      <w:r w:rsidRPr="00965C9F">
        <w:rPr>
          <w:rFonts w:asciiTheme="majorBidi" w:hAnsiTheme="majorBidi" w:cstheme="majorBidi"/>
          <w:b/>
          <w:bCs/>
          <w:rtl/>
        </w:rPr>
        <w:t xml:space="preserve"> في عدد الجريدة الرسمية 5677 بتاريخ 16/11/2020 وعدلت بموجب التعليمات المعدلة رقم</w:t>
      </w:r>
      <w:r w:rsidR="00797BF6">
        <w:rPr>
          <w:rFonts w:asciiTheme="majorBidi" w:hAnsiTheme="majorBidi" w:cstheme="majorBidi" w:hint="cs"/>
          <w:b/>
          <w:bCs/>
          <w:rtl/>
        </w:rPr>
        <w:t xml:space="preserve">                  </w:t>
      </w:r>
      <w:r w:rsidRPr="00965C9F">
        <w:rPr>
          <w:rFonts w:asciiTheme="majorBidi" w:hAnsiTheme="majorBidi" w:cstheme="majorBidi"/>
          <w:b/>
          <w:bCs/>
          <w:rtl/>
        </w:rPr>
        <w:t xml:space="preserve"> (</w:t>
      </w:r>
      <w:r w:rsidR="00F84CA3">
        <w:rPr>
          <w:rFonts w:asciiTheme="majorBidi" w:hAnsiTheme="majorBidi" w:cstheme="majorBidi" w:hint="cs"/>
          <w:b/>
          <w:bCs/>
          <w:rtl/>
        </w:rPr>
        <w:t>1</w:t>
      </w:r>
      <w:r w:rsidRPr="00965C9F">
        <w:rPr>
          <w:rFonts w:asciiTheme="majorBidi" w:hAnsiTheme="majorBidi" w:cstheme="majorBidi"/>
          <w:b/>
          <w:bCs/>
          <w:rtl/>
        </w:rPr>
        <w:t>)</w:t>
      </w:r>
      <w:r w:rsidR="00797BF6">
        <w:rPr>
          <w:rFonts w:asciiTheme="majorBidi" w:hAnsiTheme="majorBidi" w:cstheme="majorBidi" w:hint="cs"/>
          <w:b/>
          <w:bCs/>
          <w:rtl/>
        </w:rPr>
        <w:t xml:space="preserve"> </w:t>
      </w:r>
      <w:r>
        <w:rPr>
          <w:rFonts w:asciiTheme="majorBidi" w:hAnsiTheme="majorBidi" w:cstheme="majorBidi"/>
          <w:b/>
          <w:bCs/>
          <w:rtl/>
        </w:rPr>
        <w:t xml:space="preserve">لسنة </w:t>
      </w:r>
      <w:r w:rsidR="00F84CA3">
        <w:rPr>
          <w:rFonts w:asciiTheme="majorBidi" w:hAnsiTheme="majorBidi" w:cstheme="majorBidi" w:hint="cs"/>
          <w:b/>
          <w:bCs/>
          <w:rtl/>
        </w:rPr>
        <w:t>2023</w:t>
      </w:r>
      <w:r>
        <w:rPr>
          <w:rFonts w:asciiTheme="majorBidi" w:hAnsiTheme="majorBidi" w:cstheme="majorBidi" w:hint="cs"/>
          <w:b/>
          <w:bCs/>
          <w:rtl/>
        </w:rPr>
        <w:t xml:space="preserve"> المنشورة في عدد الجريدة الرسمية</w:t>
      </w:r>
      <w:r w:rsidR="00F84CA3">
        <w:rPr>
          <w:rFonts w:asciiTheme="majorBidi" w:hAnsiTheme="majorBidi" w:cstheme="majorBidi" w:hint="cs"/>
          <w:b/>
          <w:bCs/>
          <w:rtl/>
        </w:rPr>
        <w:t xml:space="preserve"> 5835</w:t>
      </w:r>
      <w:r>
        <w:rPr>
          <w:rFonts w:asciiTheme="majorBidi" w:hAnsiTheme="majorBidi" w:cstheme="majorBidi" w:hint="cs"/>
          <w:b/>
          <w:bCs/>
          <w:rtl/>
        </w:rPr>
        <w:t xml:space="preserve">   تاريخ </w:t>
      </w:r>
      <w:r w:rsidR="00F84CA3">
        <w:rPr>
          <w:rFonts w:asciiTheme="majorBidi" w:hAnsiTheme="majorBidi" w:cstheme="majorBidi" w:hint="cs"/>
          <w:b/>
          <w:bCs/>
          <w:rtl/>
        </w:rPr>
        <w:t>16/1/2023</w:t>
      </w:r>
      <w:r>
        <w:rPr>
          <w:rFonts w:asciiTheme="majorBidi" w:hAnsiTheme="majorBidi" w:cstheme="majorBidi" w:hint="cs"/>
          <w:b/>
          <w:b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529"/>
    <w:multiLevelType w:val="hybridMultilevel"/>
    <w:tmpl w:val="D082B926"/>
    <w:lvl w:ilvl="0" w:tplc="795C29AE">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1818AB"/>
    <w:multiLevelType w:val="hybridMultilevel"/>
    <w:tmpl w:val="B2469F4E"/>
    <w:lvl w:ilvl="0" w:tplc="22A6BD74">
      <w:start w:val="1"/>
      <w:numFmt w:val="arabicAbjad"/>
      <w:lvlText w:val="%1-"/>
      <w:lvlJc w:val="left"/>
      <w:pPr>
        <w:ind w:left="720" w:hanging="360"/>
      </w:pPr>
      <w:rPr>
        <w:rFonts w:asciiTheme="majorBidi" w:eastAsia="Times New Roman"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56557"/>
    <w:multiLevelType w:val="hybridMultilevel"/>
    <w:tmpl w:val="33FA8500"/>
    <w:lvl w:ilvl="0" w:tplc="22A6BD74">
      <w:start w:val="1"/>
      <w:numFmt w:val="arabicAbjad"/>
      <w:lvlText w:val="%1-"/>
      <w:lvlJc w:val="left"/>
      <w:pPr>
        <w:ind w:left="720" w:hanging="360"/>
      </w:pPr>
      <w:rPr>
        <w:rFonts w:asciiTheme="majorBidi" w:eastAsia="Times New Roman"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C7370"/>
    <w:multiLevelType w:val="hybridMultilevel"/>
    <w:tmpl w:val="CDFAB050"/>
    <w:lvl w:ilvl="0" w:tplc="99D29C9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56D0B"/>
    <w:multiLevelType w:val="hybridMultilevel"/>
    <w:tmpl w:val="98CC61C8"/>
    <w:lvl w:ilvl="0" w:tplc="22A6BD74">
      <w:start w:val="1"/>
      <w:numFmt w:val="arabicAbjad"/>
      <w:lvlText w:val="%1-"/>
      <w:lvlJc w:val="left"/>
      <w:pPr>
        <w:ind w:left="720" w:hanging="360"/>
      </w:pPr>
      <w:rPr>
        <w:rFonts w:asciiTheme="majorBidi" w:eastAsia="Times New Roman"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92"/>
    <w:multiLevelType w:val="hybridMultilevel"/>
    <w:tmpl w:val="47F6F894"/>
    <w:lvl w:ilvl="0" w:tplc="F9665548">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6C3AFA"/>
    <w:multiLevelType w:val="hybridMultilevel"/>
    <w:tmpl w:val="D756B05A"/>
    <w:lvl w:ilvl="0" w:tplc="FBBE6F0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82E1D"/>
    <w:multiLevelType w:val="hybridMultilevel"/>
    <w:tmpl w:val="A7A867B6"/>
    <w:lvl w:ilvl="0" w:tplc="1D50FFF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A1"/>
    <w:rsid w:val="0006098E"/>
    <w:rsid w:val="003517F0"/>
    <w:rsid w:val="0073418A"/>
    <w:rsid w:val="00781B19"/>
    <w:rsid w:val="00797BF6"/>
    <w:rsid w:val="009818ED"/>
    <w:rsid w:val="00A923A1"/>
    <w:rsid w:val="00C144A3"/>
    <w:rsid w:val="00C42F5E"/>
    <w:rsid w:val="00E40DAC"/>
    <w:rsid w:val="00F05049"/>
    <w:rsid w:val="00F84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A3"/>
    <w:pPr>
      <w:bidi/>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A3"/>
    <w:pPr>
      <w:ind w:left="720"/>
      <w:contextualSpacing/>
    </w:pPr>
    <w:rPr>
      <w:rFonts w:eastAsia="Times New Roman" w:cs="Times New Roman"/>
    </w:rPr>
  </w:style>
  <w:style w:type="paragraph" w:styleId="FootnoteText">
    <w:name w:val="footnote text"/>
    <w:basedOn w:val="Normal"/>
    <w:link w:val="FootnoteTextChar"/>
    <w:uiPriority w:val="99"/>
    <w:unhideWhenUsed/>
    <w:rsid w:val="00A923A1"/>
    <w:rPr>
      <w:rFonts w:asciiTheme="minorHAnsi" w:hAnsiTheme="minorHAnsi"/>
      <w:sz w:val="20"/>
      <w:szCs w:val="20"/>
    </w:rPr>
  </w:style>
  <w:style w:type="character" w:customStyle="1" w:styleId="FootnoteTextChar">
    <w:name w:val="Footnote Text Char"/>
    <w:basedOn w:val="DefaultParagraphFont"/>
    <w:link w:val="FootnoteText"/>
    <w:uiPriority w:val="99"/>
    <w:rsid w:val="00A923A1"/>
    <w:rPr>
      <w:sz w:val="20"/>
      <w:szCs w:val="20"/>
    </w:rPr>
  </w:style>
  <w:style w:type="character" w:styleId="FootnoteReference">
    <w:name w:val="footnote reference"/>
    <w:basedOn w:val="DefaultParagraphFont"/>
    <w:uiPriority w:val="99"/>
    <w:unhideWhenUsed/>
    <w:rsid w:val="00A923A1"/>
    <w:rPr>
      <w:vertAlign w:val="superscript"/>
    </w:rPr>
  </w:style>
  <w:style w:type="table" w:styleId="TableGrid">
    <w:name w:val="Table Grid"/>
    <w:basedOn w:val="TableNormal"/>
    <w:uiPriority w:val="59"/>
    <w:rsid w:val="00A92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A3"/>
    <w:pPr>
      <w:bidi/>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A3"/>
    <w:pPr>
      <w:ind w:left="720"/>
      <w:contextualSpacing/>
    </w:pPr>
    <w:rPr>
      <w:rFonts w:eastAsia="Times New Roman" w:cs="Times New Roman"/>
    </w:rPr>
  </w:style>
  <w:style w:type="paragraph" w:styleId="FootnoteText">
    <w:name w:val="footnote text"/>
    <w:basedOn w:val="Normal"/>
    <w:link w:val="FootnoteTextChar"/>
    <w:uiPriority w:val="99"/>
    <w:unhideWhenUsed/>
    <w:rsid w:val="00A923A1"/>
    <w:rPr>
      <w:rFonts w:asciiTheme="minorHAnsi" w:hAnsiTheme="minorHAnsi"/>
      <w:sz w:val="20"/>
      <w:szCs w:val="20"/>
    </w:rPr>
  </w:style>
  <w:style w:type="character" w:customStyle="1" w:styleId="FootnoteTextChar">
    <w:name w:val="Footnote Text Char"/>
    <w:basedOn w:val="DefaultParagraphFont"/>
    <w:link w:val="FootnoteText"/>
    <w:uiPriority w:val="99"/>
    <w:rsid w:val="00A923A1"/>
    <w:rPr>
      <w:sz w:val="20"/>
      <w:szCs w:val="20"/>
    </w:rPr>
  </w:style>
  <w:style w:type="character" w:styleId="FootnoteReference">
    <w:name w:val="footnote reference"/>
    <w:basedOn w:val="DefaultParagraphFont"/>
    <w:uiPriority w:val="99"/>
    <w:unhideWhenUsed/>
    <w:rsid w:val="00A923A1"/>
    <w:rPr>
      <w:vertAlign w:val="superscript"/>
    </w:rPr>
  </w:style>
  <w:style w:type="table" w:styleId="TableGrid">
    <w:name w:val="Table Grid"/>
    <w:basedOn w:val="TableNormal"/>
    <w:uiPriority w:val="59"/>
    <w:rsid w:val="00A92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A5F9-6D51-41BF-85A6-B73EE046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3</cp:revision>
  <dcterms:created xsi:type="dcterms:W3CDTF">2023-02-12T08:56:00Z</dcterms:created>
  <dcterms:modified xsi:type="dcterms:W3CDTF">2023-02-12T08:57:00Z</dcterms:modified>
</cp:coreProperties>
</file>